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4D522" w14:textId="78F54572" w:rsidR="000118AD" w:rsidRDefault="005D2660" w:rsidP="00354673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>
        <w:rPr>
          <w:rFonts w:ascii="Verdana" w:hAnsi="Verdana"/>
          <w:b/>
          <w:sz w:val="28"/>
          <w:szCs w:val="28"/>
          <w:lang w:val="sl-SI"/>
        </w:rPr>
        <w:t xml:space="preserve">NAVODILA </w:t>
      </w:r>
      <w:r w:rsidR="00FE19E3">
        <w:rPr>
          <w:rFonts w:ascii="Verdana" w:hAnsi="Verdana"/>
          <w:b/>
          <w:sz w:val="28"/>
          <w:szCs w:val="28"/>
          <w:lang w:val="sl-SI"/>
        </w:rPr>
        <w:t>PONUDNIKOM</w:t>
      </w:r>
    </w:p>
    <w:p w14:paraId="0A57DF2D" w14:textId="77777777" w:rsidR="0087259E" w:rsidRDefault="0087259E" w:rsidP="00B67343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</w:p>
    <w:p w14:paraId="580FFCBE" w14:textId="77777777" w:rsidR="00B67343" w:rsidRPr="001B4262" w:rsidRDefault="00740E87" w:rsidP="00B67343">
      <w:pPr>
        <w:numPr>
          <w:ilvl w:val="0"/>
          <w:numId w:val="8"/>
        </w:num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PODATKI O NAROČNIKU IN POSTOPKU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345"/>
        <w:gridCol w:w="6350"/>
      </w:tblGrid>
      <w:tr w:rsidR="008F3788" w:rsidRPr="003E058F" w14:paraId="2B2A54E9" w14:textId="77777777" w:rsidTr="5C2F55D0">
        <w:trPr>
          <w:trHeight w:val="20"/>
          <w:jc w:val="center"/>
        </w:trPr>
        <w:tc>
          <w:tcPr>
            <w:tcW w:w="3345" w:type="dxa"/>
            <w:shd w:val="clear" w:color="auto" w:fill="FDB940"/>
            <w:vAlign w:val="center"/>
          </w:tcPr>
          <w:p w14:paraId="785FD891" w14:textId="77777777" w:rsidR="00301CBD" w:rsidRPr="003E058F" w:rsidRDefault="00301CBD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E058F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350" w:type="dxa"/>
            <w:shd w:val="clear" w:color="auto" w:fill="FFF0D5"/>
            <w:vAlign w:val="center"/>
          </w:tcPr>
          <w:p w14:paraId="100420D3" w14:textId="05E4A9BF" w:rsidR="00966108" w:rsidRDefault="00402734" w:rsidP="0039257F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9832C1">
              <w:rPr>
                <w:rFonts w:ascii="Verdana" w:hAnsi="Verdana"/>
                <w:b/>
                <w:sz w:val="20"/>
                <w:szCs w:val="20"/>
                <w:lang w:val="sl-SI"/>
              </w:rPr>
              <w:t>Elektro Primorska, d.d.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096BF2BB" w14:textId="256AD6C9" w:rsidR="00402734" w:rsidRDefault="00402734" w:rsidP="0039257F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9832C1">
              <w:rPr>
                <w:rFonts w:ascii="Verdana" w:hAnsi="Verdana"/>
                <w:b/>
                <w:sz w:val="20"/>
                <w:szCs w:val="20"/>
                <w:lang w:val="sl-SI"/>
              </w:rPr>
              <w:t>Erjavčeva 22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0D4BACA1" w14:textId="410D5A8C" w:rsidR="000F0B9E" w:rsidRPr="00923FAC" w:rsidRDefault="00710518" w:rsidP="0004451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9832C1">
              <w:rPr>
                <w:rFonts w:ascii="Verdana" w:hAnsi="Verdana"/>
                <w:b/>
                <w:sz w:val="20"/>
                <w:szCs w:val="20"/>
                <w:lang w:val="sl-SI"/>
              </w:rPr>
              <w:t>5000 Nova Gorica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8F3788" w:rsidRPr="003E058F" w14:paraId="12BB70CF" w14:textId="77777777" w:rsidTr="5C2F55D0">
        <w:trPr>
          <w:trHeight w:val="20"/>
          <w:jc w:val="center"/>
        </w:trPr>
        <w:tc>
          <w:tcPr>
            <w:tcW w:w="3345" w:type="dxa"/>
            <w:shd w:val="clear" w:color="auto" w:fill="FDB940"/>
            <w:vAlign w:val="center"/>
          </w:tcPr>
          <w:p w14:paraId="12083FDF" w14:textId="77777777" w:rsidR="00301CBD" w:rsidRPr="003E058F" w:rsidRDefault="00301CBD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E058F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350" w:type="dxa"/>
            <w:shd w:val="clear" w:color="auto" w:fill="FFF0D5"/>
            <w:vAlign w:val="center"/>
          </w:tcPr>
          <w:p w14:paraId="6186FD97" w14:textId="12A33E03" w:rsidR="00301CBD" w:rsidRPr="005C257A" w:rsidRDefault="00402734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>
              <w:fldChar w:fldCharType="separate"/>
            </w:r>
            <w:r w:rsidR="009832C1">
              <w:rPr>
                <w:rFonts w:ascii="Verdana" w:hAnsi="Verdana"/>
                <w:sz w:val="20"/>
                <w:szCs w:val="20"/>
                <w:lang w:val="sl-SI"/>
              </w:rPr>
              <w:t>2-B/2019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8F3788" w:rsidRPr="003E058F" w14:paraId="5E9A118F" w14:textId="77777777" w:rsidTr="5C2F55D0">
        <w:trPr>
          <w:trHeight w:val="20"/>
          <w:jc w:val="center"/>
        </w:trPr>
        <w:tc>
          <w:tcPr>
            <w:tcW w:w="3345" w:type="dxa"/>
            <w:shd w:val="clear" w:color="auto" w:fill="FDB940"/>
            <w:vAlign w:val="center"/>
          </w:tcPr>
          <w:p w14:paraId="3BE37EB4" w14:textId="77777777" w:rsidR="00301CBD" w:rsidRPr="003E058F" w:rsidRDefault="002943B4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350" w:type="dxa"/>
            <w:shd w:val="clear" w:color="auto" w:fill="FFF0D5"/>
            <w:vAlign w:val="center"/>
          </w:tcPr>
          <w:p w14:paraId="2180A080" w14:textId="4A59D58A" w:rsidR="00301CBD" w:rsidRPr="003E058F" w:rsidRDefault="00402734" w:rsidP="00E9281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9832C1">
              <w:rPr>
                <w:rFonts w:ascii="Verdana" w:hAnsi="Verdana"/>
                <w:b/>
                <w:sz w:val="20"/>
                <w:szCs w:val="20"/>
                <w:lang w:val="sl-SI"/>
              </w:rPr>
              <w:t>Material in oprema za izgradnjo elektrodistribucijskega omrežja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8F3788" w:rsidRPr="003E058F" w14:paraId="07C9BFAA" w14:textId="77777777" w:rsidTr="5C2F55D0">
        <w:trPr>
          <w:trHeight w:val="20"/>
          <w:jc w:val="center"/>
        </w:trPr>
        <w:tc>
          <w:tcPr>
            <w:tcW w:w="3345" w:type="dxa"/>
            <w:shd w:val="clear" w:color="auto" w:fill="FDB940"/>
            <w:vAlign w:val="center"/>
          </w:tcPr>
          <w:p w14:paraId="57A08A97" w14:textId="77777777" w:rsidR="00301CBD" w:rsidRPr="003E058F" w:rsidRDefault="00301CBD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E058F">
              <w:rPr>
                <w:rFonts w:ascii="Verdana" w:hAnsi="Verdana"/>
                <w:b/>
                <w:sz w:val="20"/>
                <w:szCs w:val="20"/>
                <w:lang w:val="sl-SI"/>
              </w:rPr>
              <w:t>Postopek</w:t>
            </w:r>
          </w:p>
        </w:tc>
        <w:tc>
          <w:tcPr>
            <w:tcW w:w="6350" w:type="dxa"/>
            <w:shd w:val="clear" w:color="auto" w:fill="FFF0D5"/>
            <w:vAlign w:val="center"/>
          </w:tcPr>
          <w:p w14:paraId="44F1B56C" w14:textId="0DE2EDC1" w:rsidR="00301CBD" w:rsidRPr="005C257A" w:rsidRDefault="00402734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"MFiles_P1049"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9832C1">
              <w:rPr>
                <w:rFonts w:ascii="Verdana" w:hAnsi="Verdana"/>
                <w:sz w:val="20"/>
                <w:szCs w:val="20"/>
                <w:lang w:val="sl-SI"/>
              </w:rPr>
              <w:t>Omejeni postopek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  <w:r w:rsidR="005B71FF">
              <w:rPr>
                <w:rFonts w:ascii="Verdana" w:hAnsi="Verdana"/>
                <w:sz w:val="20"/>
                <w:szCs w:val="20"/>
                <w:lang w:val="sl-SI"/>
              </w:rPr>
              <w:t xml:space="preserve"> z dinamičnim nabavnim sistemom</w:t>
            </w:r>
          </w:p>
        </w:tc>
      </w:tr>
      <w:tr w:rsidR="008F3788" w:rsidRPr="003E058F" w14:paraId="26EAFCEC" w14:textId="77777777" w:rsidTr="5C2F55D0">
        <w:trPr>
          <w:trHeight w:val="20"/>
          <w:jc w:val="center"/>
        </w:trPr>
        <w:tc>
          <w:tcPr>
            <w:tcW w:w="3345" w:type="dxa"/>
            <w:shd w:val="clear" w:color="auto" w:fill="FDB940"/>
            <w:vAlign w:val="center"/>
          </w:tcPr>
          <w:p w14:paraId="61CA7E8C" w14:textId="77777777" w:rsidR="005042DD" w:rsidRDefault="00F5675A" w:rsidP="00BF59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Podlaga (člen</w:t>
            </w:r>
            <w:r w:rsidR="005042DD">
              <w:rPr>
                <w:rFonts w:ascii="Verdana" w:hAnsi="Verdana"/>
                <w:b/>
                <w:sz w:val="20"/>
                <w:szCs w:val="20"/>
                <w:lang w:val="sl-SI"/>
              </w:rPr>
              <w:t>) po Zakonu o javnem naročanju</w:t>
            </w:r>
          </w:p>
          <w:p w14:paraId="3065BDFE" w14:textId="7111DA65" w:rsidR="00301CBD" w:rsidRPr="00153B7B" w:rsidRDefault="00153B7B" w:rsidP="00BF59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(</w:t>
            </w:r>
            <w:r w:rsidR="005042DD" w:rsidRPr="00351EC4">
              <w:rPr>
                <w:rFonts w:ascii="Verdana" w:hAnsi="Verdana"/>
                <w:sz w:val="20"/>
                <w:szCs w:val="20"/>
                <w:lang w:val="sl-SI"/>
              </w:rPr>
              <w:t xml:space="preserve">Uradni list RS, št. </w:t>
            </w:r>
            <w:r w:rsidR="008F0571">
              <w:rPr>
                <w:rFonts w:ascii="Verdana" w:hAnsi="Verdana"/>
                <w:sz w:val="20"/>
                <w:szCs w:val="20"/>
                <w:lang w:val="sl-SI"/>
              </w:rPr>
              <w:t>91/2015</w:t>
            </w:r>
            <w:r w:rsidR="0076545A">
              <w:rPr>
                <w:rFonts w:ascii="Verdana" w:hAnsi="Verdana"/>
                <w:sz w:val="20"/>
                <w:szCs w:val="20"/>
                <w:lang w:val="sl-SI"/>
              </w:rPr>
              <w:t xml:space="preserve"> in </w:t>
            </w:r>
            <w:r w:rsidR="0076545A" w:rsidRPr="00F95643">
              <w:rPr>
                <w:rFonts w:ascii="Verdana" w:hAnsi="Verdana"/>
                <w:sz w:val="20"/>
                <w:szCs w:val="20"/>
                <w:lang w:val="sl-SI"/>
              </w:rPr>
              <w:t>14/18</w:t>
            </w:r>
            <w:r w:rsidR="008F0571">
              <w:rPr>
                <w:rFonts w:ascii="Verdana" w:hAnsi="Verdana"/>
                <w:sz w:val="20"/>
                <w:szCs w:val="20"/>
                <w:lang w:val="sl-SI"/>
              </w:rPr>
              <w:t xml:space="preserve">; </w:t>
            </w:r>
            <w:r w:rsidR="00FD3487">
              <w:rPr>
                <w:rFonts w:ascii="Verdana" w:hAnsi="Verdana"/>
                <w:sz w:val="20"/>
                <w:szCs w:val="20"/>
                <w:lang w:val="sl-SI"/>
              </w:rPr>
              <w:t xml:space="preserve">v </w:t>
            </w:r>
            <w:r w:rsidR="008F0571">
              <w:rPr>
                <w:rFonts w:ascii="Verdana" w:hAnsi="Verdana"/>
                <w:sz w:val="20"/>
                <w:szCs w:val="20"/>
                <w:lang w:val="sl-SI"/>
              </w:rPr>
              <w:t>nadaljevanju ZJN-3)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4A3679C9" w14:textId="4BE77CF7" w:rsidR="00301CBD" w:rsidRPr="005C257A" w:rsidRDefault="005B71FF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B71FF">
              <w:rPr>
                <w:rFonts w:ascii="Verdana" w:hAnsi="Verdana"/>
                <w:sz w:val="20"/>
                <w:szCs w:val="20"/>
                <w:lang w:val="sl-SI"/>
              </w:rPr>
              <w:t>41. člen v zvezi z 49. členom ZJN-3</w:t>
            </w:r>
          </w:p>
        </w:tc>
      </w:tr>
      <w:tr w:rsidR="00F5675A" w:rsidRPr="003E058F" w14:paraId="699D1C79" w14:textId="77777777" w:rsidTr="5C2F55D0">
        <w:trPr>
          <w:trHeight w:val="20"/>
          <w:jc w:val="center"/>
        </w:trPr>
        <w:tc>
          <w:tcPr>
            <w:tcW w:w="3345" w:type="dxa"/>
            <w:shd w:val="clear" w:color="auto" w:fill="FDB940"/>
            <w:vAlign w:val="center"/>
          </w:tcPr>
          <w:p w14:paraId="1FF5A89A" w14:textId="77777777" w:rsidR="00F5675A" w:rsidRDefault="00F5675A" w:rsidP="008F057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Opis (potek) postopka in trajanje naročila</w:t>
            </w:r>
          </w:p>
        </w:tc>
        <w:tc>
          <w:tcPr>
            <w:tcW w:w="6350" w:type="dxa"/>
            <w:shd w:val="clear" w:color="auto" w:fill="FFF0D5"/>
            <w:vAlign w:val="center"/>
          </w:tcPr>
          <w:p w14:paraId="1372239F" w14:textId="01848108" w:rsidR="005B71FF" w:rsidRDefault="005B71FF" w:rsidP="009A173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Naročnik je objavil postopek vzpostavitve dinamičnega nabavnega sistema. Javno naročilo je razdeljeno na kategorije</w:t>
            </w:r>
            <w:r w:rsidR="004713B6">
              <w:rPr>
                <w:rFonts w:ascii="Verdana" w:hAnsi="Verdana"/>
                <w:sz w:val="20"/>
                <w:szCs w:val="20"/>
                <w:lang w:val="sl-SI"/>
              </w:rPr>
              <w:t>/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sklope</w:t>
            </w:r>
            <w:r w:rsidR="00A914D5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="004713B6">
              <w:rPr>
                <w:rFonts w:ascii="Verdana" w:hAnsi="Verdana"/>
                <w:sz w:val="20"/>
                <w:szCs w:val="20"/>
                <w:lang w:val="sl-SI"/>
              </w:rPr>
              <w:t>(</w:t>
            </w:r>
            <w:r w:rsidR="00A914D5">
              <w:rPr>
                <w:rFonts w:ascii="Verdana" w:hAnsi="Verdana"/>
                <w:sz w:val="20"/>
                <w:szCs w:val="20"/>
                <w:lang w:val="sl-SI"/>
              </w:rPr>
              <w:t>izraza sklop in kategorija sta sinonima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), kot je navedeno v nadaljevanju. Kandidati se lahko kadarkoli v času </w:t>
            </w:r>
            <w:r w:rsidR="00F15A75">
              <w:rPr>
                <w:rFonts w:ascii="Verdana" w:hAnsi="Verdana"/>
                <w:sz w:val="20"/>
                <w:szCs w:val="20"/>
                <w:lang w:val="sl-SI"/>
              </w:rPr>
              <w:t>trajanja dinamičnega nabavnega sistema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="00CB7912">
              <w:rPr>
                <w:rFonts w:ascii="Verdana" w:hAnsi="Verdana"/>
                <w:sz w:val="20"/>
                <w:szCs w:val="20"/>
                <w:lang w:val="sl-SI"/>
              </w:rPr>
              <w:t>prijavijo na eno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ali več kategorij. </w:t>
            </w:r>
            <w:r w:rsidR="006804CB">
              <w:rPr>
                <w:rFonts w:ascii="Verdana" w:hAnsi="Verdana"/>
                <w:sz w:val="20"/>
                <w:szCs w:val="20"/>
                <w:lang w:val="sl-SI"/>
              </w:rPr>
              <w:t xml:space="preserve">Prav tako se lahko kandidat, ki </w:t>
            </w:r>
            <w:r w:rsidR="006804CB" w:rsidRPr="006804CB">
              <w:rPr>
                <w:rFonts w:ascii="Verdana" w:hAnsi="Verdana"/>
                <w:sz w:val="20"/>
                <w:szCs w:val="20"/>
                <w:lang w:val="sl-SI"/>
              </w:rPr>
              <w:t xml:space="preserve">mu je bil </w:t>
            </w:r>
            <w:r w:rsidR="006804CB">
              <w:rPr>
                <w:rFonts w:ascii="Verdana" w:hAnsi="Verdana"/>
                <w:sz w:val="20"/>
                <w:szCs w:val="20"/>
                <w:lang w:val="sl-SI"/>
              </w:rPr>
              <w:t xml:space="preserve">že </w:t>
            </w:r>
            <w:r w:rsidR="006804CB" w:rsidRPr="006804CB">
              <w:rPr>
                <w:rFonts w:ascii="Verdana" w:hAnsi="Verdana"/>
                <w:sz w:val="20"/>
                <w:szCs w:val="20"/>
                <w:lang w:val="sl-SI"/>
              </w:rPr>
              <w:t>odobren dostop do dinamičnega nabavnega sistema</w:t>
            </w:r>
            <w:r w:rsidR="006804CB">
              <w:rPr>
                <w:rFonts w:ascii="Verdana" w:hAnsi="Verdana"/>
                <w:sz w:val="20"/>
                <w:szCs w:val="20"/>
                <w:lang w:val="sl-SI"/>
              </w:rPr>
              <w:t xml:space="preserve"> za posamezno kategorijo, </w:t>
            </w:r>
            <w:r w:rsidR="00E9281D">
              <w:rPr>
                <w:rFonts w:ascii="Verdana" w:hAnsi="Verdana"/>
                <w:sz w:val="20"/>
                <w:szCs w:val="20"/>
                <w:lang w:val="sl-SI"/>
              </w:rPr>
              <w:t xml:space="preserve">kadarkoli naknadno </w:t>
            </w:r>
            <w:r w:rsidR="006804CB">
              <w:rPr>
                <w:rFonts w:ascii="Verdana" w:hAnsi="Verdana"/>
                <w:sz w:val="20"/>
                <w:szCs w:val="20"/>
                <w:lang w:val="sl-SI"/>
              </w:rPr>
              <w:t>prijavi za ostale kategorije.</w:t>
            </w:r>
          </w:p>
          <w:p w14:paraId="0AB84655" w14:textId="40DE2567" w:rsidR="006804CB" w:rsidRDefault="006804CB" w:rsidP="009A173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Kandidat lahko za posamezno kategorijo hkrati odda samo eno prijavo. V kolikor bo naročnik za isto kategorijo pred odločitvijo o prvi prijavi prejel novo prijavo, bo </w:t>
            </w:r>
            <w:r w:rsidR="0053630F">
              <w:rPr>
                <w:rFonts w:ascii="Verdana" w:hAnsi="Verdana"/>
                <w:sz w:val="20"/>
                <w:szCs w:val="20"/>
                <w:lang w:val="sl-SI"/>
              </w:rPr>
              <w:t xml:space="preserve">upoštevana nova </w:t>
            </w:r>
            <w:r w:rsidR="004D569C">
              <w:rPr>
                <w:rFonts w:ascii="Verdana" w:hAnsi="Verdana"/>
                <w:sz w:val="20"/>
                <w:szCs w:val="20"/>
                <w:lang w:val="sl-SI"/>
              </w:rPr>
              <w:t>prijava</w:t>
            </w:r>
            <w:r w:rsidR="0053630F">
              <w:rPr>
                <w:rFonts w:ascii="Verdana" w:hAnsi="Verdana"/>
                <w:sz w:val="20"/>
                <w:szCs w:val="20"/>
                <w:lang w:val="sl-SI"/>
              </w:rPr>
              <w:t>, za staro pa bo naročnik štel, da jo je umaknil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.</w:t>
            </w:r>
            <w:r w:rsidR="009E1D50">
              <w:rPr>
                <w:rFonts w:ascii="Verdana" w:hAnsi="Verdana"/>
                <w:sz w:val="20"/>
                <w:szCs w:val="20"/>
                <w:lang w:val="sl-SI"/>
              </w:rPr>
              <w:t xml:space="preserve"> Kandidat lahko v primeru, d</w:t>
            </w:r>
            <w:r w:rsidR="00E50E76">
              <w:rPr>
                <w:rFonts w:ascii="Verdana" w:hAnsi="Verdana"/>
                <w:sz w:val="20"/>
                <w:szCs w:val="20"/>
                <w:lang w:val="sl-SI"/>
              </w:rPr>
              <w:t>a mu na podlagi prijave za posa</w:t>
            </w:r>
            <w:r w:rsidR="009E1D50">
              <w:rPr>
                <w:rFonts w:ascii="Verdana" w:hAnsi="Verdana"/>
                <w:sz w:val="20"/>
                <w:szCs w:val="20"/>
                <w:lang w:val="sl-SI"/>
              </w:rPr>
              <w:t>m</w:t>
            </w:r>
            <w:r w:rsidR="00E50E76">
              <w:rPr>
                <w:rFonts w:ascii="Verdana" w:hAnsi="Verdana"/>
                <w:sz w:val="20"/>
                <w:szCs w:val="20"/>
                <w:lang w:val="sl-SI"/>
              </w:rPr>
              <w:t>ez</w:t>
            </w:r>
            <w:r w:rsidR="009E1D50">
              <w:rPr>
                <w:rFonts w:ascii="Verdana" w:hAnsi="Verdana"/>
                <w:sz w:val="20"/>
                <w:szCs w:val="20"/>
                <w:lang w:val="sl-SI"/>
              </w:rPr>
              <w:t>no kategorijo ni</w:t>
            </w:r>
            <w:r w:rsidR="009E1D50" w:rsidRPr="009E1D50">
              <w:rPr>
                <w:rFonts w:ascii="Verdana" w:hAnsi="Verdana"/>
                <w:sz w:val="20"/>
                <w:szCs w:val="20"/>
                <w:lang w:val="sl-SI"/>
              </w:rPr>
              <w:t xml:space="preserve"> bil odobren dostop do dinamičnega nabavnega sistema</w:t>
            </w:r>
            <w:r w:rsidR="009E1D50">
              <w:rPr>
                <w:rFonts w:ascii="Verdana" w:hAnsi="Verdana"/>
                <w:sz w:val="20"/>
                <w:szCs w:val="20"/>
                <w:lang w:val="sl-SI"/>
              </w:rPr>
              <w:t>, vloži novo prijavo, vendar bo v primeru dvakratne zavrnitve prijave naročnik zavrgel prijavo za to kategorijo, v kolikor bo med zadnjo zavrnitvijo prijave in novo prijavo za to kategorijo minilo manj kot 4 mesece.</w:t>
            </w:r>
          </w:p>
          <w:p w14:paraId="464EEF35" w14:textId="315C2DE6" w:rsidR="00E36B50" w:rsidRDefault="00E9281D" w:rsidP="004D569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V primeru izločitve iz dinamičnega nabavnega sistema zaradi izkazanih kršitev pogodbenih določil </w:t>
            </w:r>
            <w:r w:rsidR="00E36B50">
              <w:rPr>
                <w:rFonts w:ascii="Verdana" w:hAnsi="Verdana"/>
                <w:sz w:val="20"/>
                <w:szCs w:val="20"/>
                <w:lang w:val="sl-SI"/>
              </w:rPr>
              <w:t>na podlagi izved</w:t>
            </w:r>
            <w:r w:rsidR="00BC0DB7" w:rsidRPr="004713B6">
              <w:rPr>
                <w:rFonts w:ascii="Verdana" w:hAnsi="Verdana"/>
                <w:sz w:val="20"/>
                <w:szCs w:val="20"/>
                <w:lang w:val="sl-SI"/>
              </w:rPr>
              <w:t>e</w:t>
            </w:r>
            <w:r w:rsidR="00E36B50">
              <w:rPr>
                <w:rFonts w:ascii="Verdana" w:hAnsi="Verdana"/>
                <w:sz w:val="20"/>
                <w:szCs w:val="20"/>
                <w:lang w:val="sl-SI"/>
              </w:rPr>
              <w:t>nih postopkov preko dinamičnega nabavnega sistema</w:t>
            </w:r>
            <w:r w:rsidR="004D569C">
              <w:rPr>
                <w:rFonts w:ascii="Verdana" w:hAnsi="Verdana"/>
                <w:sz w:val="20"/>
                <w:szCs w:val="20"/>
                <w:lang w:val="sl-SI"/>
              </w:rPr>
              <w:t xml:space="preserve"> (kar zajema: dvakratno zaračunanje maksimalne pogodbene kazni; dobavo blaga</w:t>
            </w:r>
            <w:r w:rsidR="004D569C" w:rsidRPr="004D569C">
              <w:rPr>
                <w:rFonts w:ascii="Verdana" w:hAnsi="Verdana"/>
                <w:sz w:val="20"/>
                <w:szCs w:val="20"/>
                <w:lang w:val="sl-SI"/>
              </w:rPr>
              <w:t>, ki ne ustreza tehničnim karakteristikam iz ponudbe</w:t>
            </w:r>
            <w:r w:rsidR="004D569C">
              <w:rPr>
                <w:rFonts w:ascii="Verdana" w:hAnsi="Verdana"/>
                <w:sz w:val="20"/>
                <w:szCs w:val="20"/>
                <w:lang w:val="sl-SI"/>
              </w:rPr>
              <w:t>; n</w:t>
            </w:r>
            <w:r w:rsidR="004D569C" w:rsidRPr="004D569C">
              <w:rPr>
                <w:rFonts w:ascii="Verdana" w:hAnsi="Verdana"/>
                <w:sz w:val="20"/>
                <w:szCs w:val="20"/>
                <w:lang w:val="sl-SI"/>
              </w:rPr>
              <w:t>e-odzivnost za odpravo napak v garancijski dobi</w:t>
            </w:r>
            <w:r w:rsidR="004D569C">
              <w:rPr>
                <w:rFonts w:ascii="Verdana" w:hAnsi="Verdana"/>
                <w:sz w:val="20"/>
                <w:szCs w:val="20"/>
                <w:lang w:val="sl-SI"/>
              </w:rPr>
              <w:t>, odstop naročnika od pogodbe zaradi kršitev pogodbenih določil),</w:t>
            </w:r>
            <w:r w:rsidR="00E36B50">
              <w:rPr>
                <w:rFonts w:ascii="Verdana" w:hAnsi="Verdana"/>
                <w:sz w:val="20"/>
                <w:szCs w:val="20"/>
                <w:lang w:val="sl-SI"/>
              </w:rPr>
              <w:t xml:space="preserve"> bo naročnik zavrgel prijavo izločenega ponudnika, če med izločitvijo in </w:t>
            </w:r>
            <w:r w:rsidR="004D569C">
              <w:rPr>
                <w:rFonts w:ascii="Verdana" w:hAnsi="Verdana"/>
                <w:sz w:val="20"/>
                <w:szCs w:val="20"/>
                <w:lang w:val="sl-SI"/>
              </w:rPr>
              <w:t xml:space="preserve">novo </w:t>
            </w:r>
            <w:r w:rsidR="00E36B50">
              <w:rPr>
                <w:rFonts w:ascii="Verdana" w:hAnsi="Verdana"/>
                <w:sz w:val="20"/>
                <w:szCs w:val="20"/>
                <w:lang w:val="sl-SI"/>
              </w:rPr>
              <w:t>prijavo še ne bo minilo eno leto.</w:t>
            </w:r>
          </w:p>
          <w:p w14:paraId="5B57922D" w14:textId="58941A55" w:rsidR="00E36B50" w:rsidRDefault="00F15A75" w:rsidP="009A173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Dostop </w:t>
            </w:r>
            <w:r w:rsidR="00DE11AC">
              <w:rPr>
                <w:rFonts w:ascii="Verdana" w:hAnsi="Verdana"/>
                <w:sz w:val="20"/>
                <w:szCs w:val="20"/>
                <w:lang w:val="sl-SI"/>
              </w:rPr>
              <w:t>v dinamični nabavni sistem bo kandidatom</w:t>
            </w:r>
            <w:r w:rsidRPr="00F15A75">
              <w:rPr>
                <w:rFonts w:ascii="Verdana" w:hAnsi="Verdana"/>
                <w:sz w:val="20"/>
                <w:szCs w:val="20"/>
                <w:lang w:val="sl-SI"/>
              </w:rPr>
              <w:t>, ki bodo želeli oddati ponudbo na prvo povpraševanje (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posredovano kandidatom, ki bodo oddali prijave do </w:t>
            </w:r>
            <w:r w:rsidR="00A914D5">
              <w:rPr>
                <w:rFonts w:ascii="Verdana" w:hAnsi="Verdana"/>
                <w:sz w:val="20"/>
                <w:szCs w:val="20"/>
                <w:lang w:val="sl-SI"/>
              </w:rPr>
              <w:t>18.4.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2019 do 1</w:t>
            </w:r>
            <w:r w:rsidR="00062DDB">
              <w:rPr>
                <w:rFonts w:ascii="Verdana" w:hAnsi="Verdana"/>
                <w:sz w:val="20"/>
                <w:szCs w:val="20"/>
                <w:lang w:val="sl-SI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:00 in jim bo </w:t>
            </w:r>
            <w:r w:rsidRPr="006804CB">
              <w:rPr>
                <w:rFonts w:ascii="Verdana" w:hAnsi="Verdana"/>
                <w:sz w:val="20"/>
                <w:szCs w:val="20"/>
                <w:lang w:val="sl-SI"/>
              </w:rPr>
              <w:t>odobren dostop do dinamičnega nabavnega sistema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za posamezno kategorijo, </w:t>
            </w:r>
            <w:r w:rsidRPr="00F15A75">
              <w:rPr>
                <w:rFonts w:ascii="Verdana" w:hAnsi="Verdana"/>
                <w:sz w:val="20"/>
                <w:szCs w:val="20"/>
                <w:lang w:val="sl-SI"/>
              </w:rPr>
              <w:t xml:space="preserve">predvidoma </w:t>
            </w:r>
            <w:r w:rsidR="00A914D5">
              <w:rPr>
                <w:rFonts w:ascii="Verdana" w:hAnsi="Verdana"/>
                <w:sz w:val="20"/>
                <w:szCs w:val="20"/>
                <w:lang w:val="sl-SI"/>
              </w:rPr>
              <w:t>1</w:t>
            </w:r>
            <w:r w:rsidR="00CB4108">
              <w:rPr>
                <w:rFonts w:ascii="Verdana" w:hAnsi="Verdana"/>
                <w:sz w:val="20"/>
                <w:szCs w:val="20"/>
                <w:lang w:val="sl-SI"/>
              </w:rPr>
              <w:t>.7.</w:t>
            </w:r>
            <w:r w:rsidRPr="00F15A75">
              <w:rPr>
                <w:rFonts w:ascii="Verdana" w:hAnsi="Verdana"/>
                <w:sz w:val="20"/>
                <w:szCs w:val="20"/>
                <w:lang w:val="sl-SI"/>
              </w:rPr>
              <w:t xml:space="preserve">2019, rok za oddajo prvih ponudb pa bo najmanj 10 dni)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omogočen preko informacijskega sistema </w:t>
            </w:r>
            <w:hyperlink r:id="rId11" w:history="1">
              <w:r>
                <w:rPr>
                  <w:rStyle w:val="Hyperlink"/>
                  <w:rFonts w:ascii="Verdana" w:hAnsi="Verdana"/>
                  <w:b/>
                  <w:sz w:val="20"/>
                  <w:szCs w:val="20"/>
                  <w:lang w:val="sl-SI"/>
                </w:rPr>
                <w:t>dns</w:t>
              </w:r>
              <w:r w:rsidRPr="0099689E">
                <w:rPr>
                  <w:rStyle w:val="Hyperlink"/>
                  <w:rFonts w:ascii="Verdana" w:hAnsi="Verdana"/>
                  <w:b/>
                  <w:sz w:val="20"/>
                  <w:szCs w:val="20"/>
                  <w:lang w:val="sl-SI"/>
                </w:rPr>
                <w:t>.eponudbe.si</w:t>
              </w:r>
            </w:hyperlink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(pri tem javnem naročilu)</w:t>
            </w:r>
            <w:r w:rsidRPr="00F15A75">
              <w:rPr>
                <w:rFonts w:ascii="Verdana" w:hAnsi="Verdana"/>
                <w:sz w:val="20"/>
                <w:szCs w:val="20"/>
                <w:lang w:val="sl-SI"/>
              </w:rPr>
              <w:t xml:space="preserve">. Po tem roku bodo lahko </w:t>
            </w:r>
            <w:r w:rsidRPr="00F15A75">
              <w:rPr>
                <w:rFonts w:ascii="Verdana" w:hAnsi="Verdana"/>
                <w:sz w:val="20"/>
                <w:szCs w:val="20"/>
                <w:lang w:val="sl-SI"/>
              </w:rPr>
              <w:lastRenderedPageBreak/>
              <w:t>kandidati, ki se bodo želeli v dinamični nabavni sistem prijaviti naknadno, oddali prijave kadarkoli, vendar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najdlje do </w:t>
            </w:r>
            <w:r w:rsidR="00CB4108" w:rsidRPr="00CB4108">
              <w:rPr>
                <w:rFonts w:ascii="Verdana" w:hAnsi="Verdana"/>
                <w:sz w:val="20"/>
                <w:szCs w:val="20"/>
                <w:lang w:val="sl-SI"/>
              </w:rPr>
              <w:t>18.4.</w:t>
            </w:r>
            <w:r w:rsidRPr="00CB4108">
              <w:rPr>
                <w:rFonts w:ascii="Verdana" w:hAnsi="Verdana"/>
                <w:sz w:val="20"/>
                <w:szCs w:val="20"/>
                <w:lang w:val="sl-SI"/>
              </w:rPr>
              <w:t>202</w:t>
            </w:r>
            <w:r w:rsidR="00CB4108" w:rsidRPr="00CB4108">
              <w:rPr>
                <w:rFonts w:ascii="Verdana" w:hAnsi="Verdana"/>
                <w:sz w:val="20"/>
                <w:szCs w:val="20"/>
                <w:lang w:val="sl-SI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do 1</w:t>
            </w:r>
            <w:r w:rsidR="00062DDB">
              <w:rPr>
                <w:rFonts w:ascii="Verdana" w:hAnsi="Verdana"/>
                <w:sz w:val="20"/>
                <w:szCs w:val="20"/>
                <w:lang w:val="sl-SI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. ure</w:t>
            </w:r>
            <w:r w:rsidR="00CA47C4">
              <w:rPr>
                <w:rFonts w:ascii="Verdana" w:hAnsi="Verdana"/>
                <w:sz w:val="20"/>
                <w:szCs w:val="20"/>
                <w:lang w:val="sl-SI"/>
              </w:rPr>
              <w:t>, skladno s splošnimi pogoji uporabe tega informacijskega sistema</w:t>
            </w:r>
            <w:r w:rsidR="00BC0DB7">
              <w:rPr>
                <w:rFonts w:ascii="Verdana" w:hAnsi="Verdana"/>
                <w:sz w:val="20"/>
                <w:szCs w:val="20"/>
                <w:lang w:val="sl-SI"/>
              </w:rPr>
              <w:t>.</w:t>
            </w:r>
            <w:r w:rsidR="00CA47C4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="00BC0DB7">
              <w:rPr>
                <w:rFonts w:ascii="Verdana" w:hAnsi="Verdana"/>
                <w:sz w:val="20"/>
                <w:szCs w:val="20"/>
                <w:lang w:val="sl-SI"/>
              </w:rPr>
              <w:t>V</w:t>
            </w:r>
            <w:r w:rsidR="00CA47C4">
              <w:rPr>
                <w:rFonts w:ascii="Verdana" w:hAnsi="Verdana"/>
                <w:sz w:val="20"/>
                <w:szCs w:val="20"/>
                <w:lang w:val="sl-SI"/>
              </w:rPr>
              <w:t>se komunikacije od prijave dalje do obvestila o dostopu do dinamičnega nabavnega sistema bodo potekale preko tega informacijskega sistema</w:t>
            </w:r>
            <w:r w:rsidR="00CB7912">
              <w:rPr>
                <w:rFonts w:ascii="Verdana" w:hAnsi="Verdana"/>
                <w:sz w:val="20"/>
                <w:szCs w:val="20"/>
                <w:lang w:val="sl-SI"/>
              </w:rPr>
              <w:t>.</w:t>
            </w:r>
            <w:r w:rsidR="00E36B50">
              <w:rPr>
                <w:rFonts w:ascii="Verdana" w:hAnsi="Verdana"/>
                <w:sz w:val="20"/>
                <w:szCs w:val="20"/>
                <w:lang w:val="sl-SI"/>
              </w:rPr>
              <w:t xml:space="preserve"> Naročnik ne jamči, da bodo kandidati, ki se bodo v dinamični nabavni sistem prijavili po roku za oddajo prvih ponudb, vključeni v sistem do prvega povpraševanja, bodo pa obravnavani in bo nar</w:t>
            </w:r>
            <w:r w:rsidR="00062DDB">
              <w:rPr>
                <w:rFonts w:ascii="Verdana" w:hAnsi="Verdana"/>
                <w:sz w:val="20"/>
                <w:szCs w:val="20"/>
                <w:lang w:val="sl-SI"/>
              </w:rPr>
              <w:t>o</w:t>
            </w:r>
            <w:r w:rsidR="00E36B50">
              <w:rPr>
                <w:rFonts w:ascii="Verdana" w:hAnsi="Verdana"/>
                <w:sz w:val="20"/>
                <w:szCs w:val="20"/>
                <w:lang w:val="sl-SI"/>
              </w:rPr>
              <w:t xml:space="preserve">čnik posamezno vlogo obravnaval </w:t>
            </w:r>
            <w:r w:rsidR="00062DDB">
              <w:rPr>
                <w:rFonts w:ascii="Verdana" w:hAnsi="Verdana"/>
                <w:sz w:val="20"/>
                <w:szCs w:val="20"/>
                <w:lang w:val="sl-SI"/>
              </w:rPr>
              <w:t xml:space="preserve">in o njej odločil </w:t>
            </w:r>
            <w:r w:rsidR="00E36B50">
              <w:rPr>
                <w:rFonts w:ascii="Verdana" w:hAnsi="Verdana"/>
                <w:sz w:val="20"/>
                <w:szCs w:val="20"/>
                <w:lang w:val="sl-SI"/>
              </w:rPr>
              <w:t>v zakonskem roku.</w:t>
            </w:r>
          </w:p>
          <w:p w14:paraId="1BAEDC46" w14:textId="7D986B41" w:rsidR="00CA47C4" w:rsidRDefault="00CA47C4" w:rsidP="009A173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Vsako obvestilo o dostopu ali zavrnitvi dostopa do posamezne kategorije dinamičnega nabavnega sistema bo naročnik objavil znotraj tega informacijske</w:t>
            </w:r>
            <w:r w:rsidR="00A978AE">
              <w:rPr>
                <w:rFonts w:ascii="Verdana" w:hAnsi="Verdana"/>
                <w:sz w:val="20"/>
                <w:szCs w:val="20"/>
                <w:lang w:val="sl-SI"/>
              </w:rPr>
              <w:t>ga sistema ali na portalu enaroc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anje.si pri objavi tega dinamičnega nabavnega sistema</w:t>
            </w:r>
            <w:r w:rsidR="001B0404">
              <w:rPr>
                <w:rFonts w:ascii="Verdana" w:hAnsi="Verdana"/>
                <w:sz w:val="20"/>
                <w:szCs w:val="20"/>
                <w:lang w:val="sl-SI"/>
              </w:rPr>
              <w:t>; vsaka prijava bo obravnavana v zakonsko določenem roku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.</w:t>
            </w:r>
          </w:p>
          <w:p w14:paraId="0B49C93D" w14:textId="77777777" w:rsidR="00CA47C4" w:rsidRDefault="00CA47C4" w:rsidP="009A173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  <w:p w14:paraId="73B7351A" w14:textId="3EB74B6B" w:rsidR="00FE3ECB" w:rsidRDefault="00EF0276" w:rsidP="009A173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Kandidati, ki so</w:t>
            </w:r>
            <w:r w:rsidRPr="00EF0276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v posamezni kategoriji </w:t>
            </w:r>
            <w:r w:rsidRPr="00EF0276">
              <w:rPr>
                <w:rFonts w:ascii="Verdana" w:hAnsi="Verdana"/>
                <w:sz w:val="20"/>
                <w:szCs w:val="20"/>
                <w:lang w:val="sl-SI"/>
              </w:rPr>
              <w:t>dobili dostop do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dinamičnega nabavnega sistema, bodo </w:t>
            </w:r>
            <w:r w:rsidR="003559B9">
              <w:rPr>
                <w:rFonts w:ascii="Verdana" w:hAnsi="Verdana"/>
                <w:sz w:val="20"/>
                <w:szCs w:val="20"/>
                <w:lang w:val="sl-SI"/>
              </w:rPr>
              <w:t xml:space="preserve">vneseni v informacijski podsistem </w:t>
            </w:r>
            <w:hyperlink r:id="rId12" w:history="1">
              <w:r w:rsidR="0099689E" w:rsidRPr="0099689E">
                <w:rPr>
                  <w:rStyle w:val="Hyperlink"/>
                  <w:rFonts w:ascii="Verdana" w:hAnsi="Verdana"/>
                  <w:b/>
                  <w:sz w:val="20"/>
                  <w:szCs w:val="20"/>
                  <w:lang w:val="sl-SI"/>
                </w:rPr>
                <w:t>nakupi.okvirni.si</w:t>
              </w:r>
            </w:hyperlink>
            <w:r w:rsidR="0099689E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="003559B9">
              <w:rPr>
                <w:rFonts w:ascii="Verdana" w:hAnsi="Verdana"/>
                <w:sz w:val="20"/>
                <w:szCs w:val="20"/>
                <w:lang w:val="sl-SI"/>
              </w:rPr>
              <w:t xml:space="preserve">ter bodo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ob vsakokratnem povpraševanju v posamezni kategoriji </w:t>
            </w:r>
            <w:r w:rsidR="00062DDB">
              <w:rPr>
                <w:rFonts w:ascii="Verdana" w:hAnsi="Verdana"/>
                <w:sz w:val="20"/>
                <w:szCs w:val="20"/>
                <w:lang w:val="sl-SI"/>
              </w:rPr>
              <w:t xml:space="preserve">vsi v trenutku posredovanja poziva vneseni kandidati, </w:t>
            </w:r>
            <w:r w:rsidRPr="00EF0276">
              <w:rPr>
                <w:rFonts w:ascii="Verdana" w:hAnsi="Verdana"/>
                <w:sz w:val="20"/>
                <w:szCs w:val="20"/>
                <w:lang w:val="sl-SI"/>
              </w:rPr>
              <w:t>povab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ljeni</w:t>
            </w:r>
            <w:r w:rsidRPr="00EF0276">
              <w:rPr>
                <w:rFonts w:ascii="Verdana" w:hAnsi="Verdana"/>
                <w:sz w:val="20"/>
                <w:szCs w:val="20"/>
                <w:lang w:val="sl-SI"/>
              </w:rPr>
              <w:t xml:space="preserve"> k predložitvi ponudb za vsako posamezno javno naročilo v okviru dinamičnega nabavnega sistema</w:t>
            </w:r>
            <w:r w:rsidR="003559B9">
              <w:rPr>
                <w:rFonts w:ascii="Verdana" w:hAnsi="Verdana"/>
                <w:sz w:val="20"/>
                <w:szCs w:val="20"/>
                <w:lang w:val="sl-SI"/>
              </w:rPr>
              <w:t xml:space="preserve">, znotraj informacijskega sistema </w:t>
            </w:r>
            <w:hyperlink r:id="rId13" w:history="1">
              <w:r w:rsidR="0099689E" w:rsidRPr="0099689E">
                <w:rPr>
                  <w:rStyle w:val="Hyperlink"/>
                  <w:rFonts w:ascii="Verdana" w:hAnsi="Verdana"/>
                  <w:b/>
                  <w:sz w:val="20"/>
                  <w:szCs w:val="20"/>
                  <w:lang w:val="sl-SI"/>
                </w:rPr>
                <w:t>nakupi.okvirni.si</w:t>
              </w:r>
            </w:hyperlink>
            <w:r w:rsidR="003559B9">
              <w:rPr>
                <w:rFonts w:ascii="Verdana" w:hAnsi="Verdana"/>
                <w:sz w:val="20"/>
                <w:szCs w:val="20"/>
                <w:lang w:val="sl-SI"/>
              </w:rPr>
              <w:t>. Vsi pozivi in komunikacije za oddajo ponudb bodo potekale znotraj tega informacijs</w:t>
            </w:r>
            <w:r w:rsidR="004A440B">
              <w:rPr>
                <w:rFonts w:ascii="Verdana" w:hAnsi="Verdana"/>
                <w:sz w:val="20"/>
                <w:szCs w:val="20"/>
                <w:lang w:val="sl-SI"/>
              </w:rPr>
              <w:t>k</w:t>
            </w:r>
            <w:r w:rsidR="003559B9">
              <w:rPr>
                <w:rFonts w:ascii="Verdana" w:hAnsi="Verdana"/>
                <w:sz w:val="20"/>
                <w:szCs w:val="20"/>
                <w:lang w:val="sl-SI"/>
              </w:rPr>
              <w:t xml:space="preserve">ega sistema, skladno </w:t>
            </w:r>
            <w:r w:rsidR="00CA47C4">
              <w:rPr>
                <w:rFonts w:ascii="Verdana" w:hAnsi="Verdana"/>
                <w:sz w:val="20"/>
                <w:szCs w:val="20"/>
                <w:lang w:val="sl-SI"/>
              </w:rPr>
              <w:t>s</w:t>
            </w:r>
            <w:r w:rsidR="003559B9">
              <w:rPr>
                <w:rFonts w:ascii="Verdana" w:hAnsi="Verdana"/>
                <w:sz w:val="20"/>
                <w:szCs w:val="20"/>
                <w:lang w:val="sl-SI"/>
              </w:rPr>
              <w:t xml:space="preserve"> splošnimi pogoji uporabe tega informacijskega sistema. Povpraševanja v posamezni kategoriji se bodo, če naročnik v povpraševanju ne bo opredelil drugače, izvajala za </w:t>
            </w:r>
            <w:r w:rsidR="00E36B50">
              <w:rPr>
                <w:rFonts w:ascii="Verdana" w:hAnsi="Verdana"/>
                <w:sz w:val="20"/>
                <w:szCs w:val="20"/>
                <w:lang w:val="sl-SI"/>
              </w:rPr>
              <w:t xml:space="preserve">določeno obdobje (npr. kvartalno, pol letno ali </w:t>
            </w:r>
            <w:r w:rsidR="003559B9">
              <w:rPr>
                <w:rFonts w:ascii="Verdana" w:hAnsi="Verdana"/>
                <w:sz w:val="20"/>
                <w:szCs w:val="20"/>
                <w:lang w:val="sl-SI"/>
              </w:rPr>
              <w:t>letno</w:t>
            </w:r>
            <w:r w:rsidR="00E36B50">
              <w:rPr>
                <w:rFonts w:ascii="Verdana" w:hAnsi="Verdana"/>
                <w:sz w:val="20"/>
                <w:szCs w:val="20"/>
                <w:lang w:val="sl-SI"/>
              </w:rPr>
              <w:t>),</w:t>
            </w:r>
            <w:r w:rsidR="00CA47C4">
              <w:rPr>
                <w:rFonts w:ascii="Verdana" w:hAnsi="Verdana"/>
                <w:sz w:val="20"/>
                <w:szCs w:val="20"/>
                <w:lang w:val="sl-SI"/>
              </w:rPr>
              <w:t xml:space="preserve"> ali za</w:t>
            </w:r>
            <w:r w:rsidR="00E36B50">
              <w:rPr>
                <w:rFonts w:ascii="Verdana" w:hAnsi="Verdana"/>
                <w:sz w:val="20"/>
                <w:szCs w:val="20"/>
                <w:lang w:val="sl-SI"/>
              </w:rPr>
              <w:t xml:space="preserve"> v povpraševanju določene količine opreme v posamezni kategoriji. Znotraj kategorije lahko naročnik povprašuje po kakršnikoli opremi/blagu, ki spada v posamezno kategorijo, kot je ta opredeljena.</w:t>
            </w:r>
            <w:r w:rsidR="00CB4108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="00FE3ECB">
              <w:rPr>
                <w:rFonts w:ascii="Verdana" w:hAnsi="Verdana"/>
                <w:sz w:val="20"/>
                <w:szCs w:val="20"/>
                <w:lang w:val="sl-SI"/>
              </w:rPr>
              <w:t>V tej fazi bo naročnik zahteval reference blaga, kot je opredeljeno v specifikacijah, podrobno opredelil zahtevane tehnične karakteristike ter zahteve po predložitvi dokazil o izpolnjevanju tehničnih zahtev.</w:t>
            </w:r>
          </w:p>
          <w:p w14:paraId="3F32432C" w14:textId="02EDB14B" w:rsidR="00EF0276" w:rsidRDefault="00CB4108" w:rsidP="009A173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V kolikor bo naročnik v času trajanja DNS vzpostavil nov sistem znotraj portala dns.eponudbe.si, bo o tem obvestil vse kandidate, ki bodo vneseni v posameznih kategorijah, oziroma spremembo portala ustrezno objavil.</w:t>
            </w:r>
          </w:p>
          <w:p w14:paraId="57F85DDA" w14:textId="77777777" w:rsidR="005B71FF" w:rsidRDefault="005B71FF" w:rsidP="009A173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  <w:p w14:paraId="57F6F71E" w14:textId="17FA80D9" w:rsidR="005243C9" w:rsidRDefault="005B71FF" w:rsidP="009A173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Trajanje dinamičnega nabavnega </w:t>
            </w:r>
            <w:r w:rsidRPr="00CB4108">
              <w:rPr>
                <w:rFonts w:ascii="Verdana" w:hAnsi="Verdana"/>
                <w:sz w:val="20"/>
                <w:szCs w:val="20"/>
                <w:lang w:val="sl-SI"/>
              </w:rPr>
              <w:t xml:space="preserve">sistema: </w:t>
            </w:r>
            <w:r w:rsidR="007D19E3" w:rsidRPr="00CB4108">
              <w:rPr>
                <w:rFonts w:ascii="Verdana" w:hAnsi="Verdana"/>
                <w:sz w:val="20"/>
                <w:szCs w:val="20"/>
                <w:lang w:val="sl-SI"/>
              </w:rPr>
              <w:t>8</w:t>
            </w:r>
            <w:r w:rsidRPr="00CB4108">
              <w:rPr>
                <w:rFonts w:ascii="Verdana" w:hAnsi="Verdana"/>
                <w:sz w:val="20"/>
                <w:szCs w:val="20"/>
                <w:lang w:val="sl-SI"/>
              </w:rPr>
              <w:t xml:space="preserve"> let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od začetka roka za prijave.</w:t>
            </w:r>
            <w:r w:rsidR="00CA47C4">
              <w:t xml:space="preserve"> </w:t>
            </w:r>
            <w:r w:rsidR="00CA47C4" w:rsidRPr="00CA47C4">
              <w:rPr>
                <w:rFonts w:ascii="Verdana" w:hAnsi="Verdana"/>
                <w:sz w:val="20"/>
                <w:szCs w:val="20"/>
                <w:lang w:val="sl-SI"/>
              </w:rPr>
              <w:t>Morebitno skrajšanje ali podal</w:t>
            </w:r>
            <w:r w:rsidR="004A440B">
              <w:rPr>
                <w:rFonts w:ascii="Verdana" w:hAnsi="Verdana"/>
                <w:sz w:val="20"/>
                <w:szCs w:val="20"/>
                <w:lang w:val="sl-SI"/>
              </w:rPr>
              <w:t>jšanje trajanja dinamičnega na</w:t>
            </w:r>
            <w:r w:rsidR="00CA47C4" w:rsidRPr="00CA47C4">
              <w:rPr>
                <w:rFonts w:ascii="Verdana" w:hAnsi="Verdana"/>
                <w:sz w:val="20"/>
                <w:szCs w:val="20"/>
                <w:lang w:val="sl-SI"/>
              </w:rPr>
              <w:t>b</w:t>
            </w:r>
            <w:r w:rsidR="004A440B">
              <w:rPr>
                <w:rFonts w:ascii="Verdana" w:hAnsi="Verdana"/>
                <w:sz w:val="20"/>
                <w:szCs w:val="20"/>
                <w:lang w:val="sl-SI"/>
              </w:rPr>
              <w:t>av</w:t>
            </w:r>
            <w:r w:rsidR="00CA47C4" w:rsidRPr="00CA47C4">
              <w:rPr>
                <w:rFonts w:ascii="Verdana" w:hAnsi="Verdana"/>
                <w:sz w:val="20"/>
                <w:szCs w:val="20"/>
                <w:lang w:val="sl-SI"/>
              </w:rPr>
              <w:t>nega sistema bo naročnik objavil skladno z veljavno zakonodajo.</w:t>
            </w:r>
          </w:p>
          <w:p w14:paraId="162FD18F" w14:textId="77777777" w:rsidR="005F4011" w:rsidRDefault="005F4011" w:rsidP="009A173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  <w:p w14:paraId="15D6B9A8" w14:textId="3226E1EE" w:rsidR="005F4011" w:rsidRPr="00895699" w:rsidRDefault="005F4011" w:rsidP="009A173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Vse, kar se v tej dokumentaciji nanaša na ponudbo, s</w:t>
            </w:r>
            <w:r w:rsidRPr="005F4011">
              <w:rPr>
                <w:rFonts w:ascii="Verdana" w:hAnsi="Verdana"/>
                <w:sz w:val="20"/>
                <w:szCs w:val="20"/>
                <w:lang w:val="sl-SI"/>
              </w:rPr>
              <w:t xml:space="preserve">miselno enako velja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tudi </w:t>
            </w:r>
            <w:r w:rsidRPr="005F4011">
              <w:rPr>
                <w:rFonts w:ascii="Verdana" w:hAnsi="Verdana"/>
                <w:sz w:val="20"/>
                <w:szCs w:val="20"/>
                <w:lang w:val="sl-SI"/>
              </w:rPr>
              <w:t>za prijavo v dinamični nabavni sistem.</w:t>
            </w:r>
          </w:p>
        </w:tc>
      </w:tr>
    </w:tbl>
    <w:p w14:paraId="4B5A41DF" w14:textId="3690A085" w:rsidR="002E4DB2" w:rsidRDefault="002E4DB2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656ADFC3" w14:textId="77777777" w:rsidR="0087259E" w:rsidRDefault="0087259E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609DE1C6" w14:textId="77777777" w:rsidR="00B67343" w:rsidRPr="001B4262" w:rsidRDefault="009A5C8F" w:rsidP="00B67343">
      <w:pPr>
        <w:numPr>
          <w:ilvl w:val="0"/>
          <w:numId w:val="8"/>
        </w:num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PREDMET JAVNEGA NAROČILA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65"/>
        <w:gridCol w:w="1701"/>
        <w:gridCol w:w="2366"/>
        <w:gridCol w:w="2366"/>
      </w:tblGrid>
      <w:tr w:rsidR="008F3788" w:rsidRPr="003E058F" w14:paraId="6D16A4A7" w14:textId="77777777" w:rsidTr="001E1BBC">
        <w:trPr>
          <w:trHeight w:val="20"/>
          <w:jc w:val="center"/>
        </w:trPr>
        <w:tc>
          <w:tcPr>
            <w:tcW w:w="3265" w:type="dxa"/>
            <w:shd w:val="clear" w:color="auto" w:fill="FDB940"/>
            <w:vAlign w:val="center"/>
          </w:tcPr>
          <w:p w14:paraId="23EB5A00" w14:textId="77777777" w:rsidR="00272D63" w:rsidRPr="003E058F" w:rsidRDefault="00272D63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E058F">
              <w:rPr>
                <w:rFonts w:ascii="Verdana" w:hAnsi="Verdana"/>
                <w:b/>
                <w:sz w:val="20"/>
                <w:szCs w:val="20"/>
                <w:lang w:val="sl-SI"/>
              </w:rPr>
              <w:lastRenderedPageBreak/>
              <w:t>Vrsta</w:t>
            </w:r>
          </w:p>
        </w:tc>
        <w:tc>
          <w:tcPr>
            <w:tcW w:w="6433" w:type="dxa"/>
            <w:gridSpan w:val="3"/>
            <w:shd w:val="clear" w:color="auto" w:fill="FFF0D5"/>
            <w:vAlign w:val="center"/>
          </w:tcPr>
          <w:p w14:paraId="16E86926" w14:textId="6A014A86" w:rsidR="00044ABE" w:rsidRPr="00044ABE" w:rsidRDefault="00402734" w:rsidP="00D56049">
            <w:pPr>
              <w:tabs>
                <w:tab w:val="left" w:pos="1791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"MFiles_P1051"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9832C1">
              <w:rPr>
                <w:rFonts w:ascii="Verdana" w:hAnsi="Verdana"/>
                <w:sz w:val="20"/>
                <w:szCs w:val="20"/>
                <w:lang w:val="sl-SI"/>
              </w:rPr>
              <w:t>Blago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600F34" w:rsidRPr="003E058F" w14:paraId="75F2361E" w14:textId="77777777" w:rsidTr="001E1BBC">
        <w:trPr>
          <w:trHeight w:val="20"/>
          <w:jc w:val="center"/>
        </w:trPr>
        <w:tc>
          <w:tcPr>
            <w:tcW w:w="3265" w:type="dxa"/>
            <w:shd w:val="clear" w:color="auto" w:fill="FDB940"/>
            <w:vAlign w:val="center"/>
          </w:tcPr>
          <w:p w14:paraId="18B7904F" w14:textId="77777777" w:rsidR="000D5769" w:rsidRPr="003E058F" w:rsidRDefault="00153B7B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Ocenjena vrednost v</w:t>
            </w:r>
            <w:r w:rsidR="000D5769" w:rsidRPr="003E058F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€ brez DDV</w:t>
            </w:r>
          </w:p>
        </w:tc>
        <w:tc>
          <w:tcPr>
            <w:tcW w:w="6433" w:type="dxa"/>
            <w:gridSpan w:val="3"/>
            <w:shd w:val="clear" w:color="auto" w:fill="FFF0D5"/>
            <w:vAlign w:val="center"/>
          </w:tcPr>
          <w:p w14:paraId="5527E111" w14:textId="43BECE8D" w:rsidR="000D5769" w:rsidRPr="00464011" w:rsidRDefault="00CB4108" w:rsidP="00D5604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/</w:t>
            </w:r>
            <w:r w:rsidR="000A612A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="000A612A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"MFiles_PGEF0B0C2504D74594B829C9260B41E4EEn1_PGC797765809CB4B14AE6340D19FA107A2"  \* MERGEFORMAT </w:instrText>
            </w:r>
            <w:r w:rsidR="000A612A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D810D3" w:rsidRPr="003E058F" w14:paraId="521E450D" w14:textId="77777777" w:rsidTr="001E1BBC">
        <w:trPr>
          <w:trHeight w:val="20"/>
          <w:jc w:val="center"/>
        </w:trPr>
        <w:tc>
          <w:tcPr>
            <w:tcW w:w="3265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68132125" w14:textId="77777777" w:rsidR="000D5769" w:rsidRPr="003E058F" w:rsidRDefault="000D5769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E058F">
              <w:rPr>
                <w:rFonts w:ascii="Verdana" w:hAnsi="Verdana"/>
                <w:b/>
                <w:sz w:val="20"/>
                <w:szCs w:val="20"/>
                <w:lang w:val="sl-SI"/>
              </w:rPr>
              <w:t>Delitev naročila</w:t>
            </w:r>
          </w:p>
        </w:tc>
        <w:tc>
          <w:tcPr>
            <w:tcW w:w="6433" w:type="dxa"/>
            <w:gridSpan w:val="3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40EB7935" w14:textId="22F92DF1" w:rsidR="000D5769" w:rsidRDefault="00A155F8" w:rsidP="00D5604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J</w:t>
            </w:r>
            <w:r w:rsidR="00923FAC">
              <w:rPr>
                <w:rFonts w:ascii="Verdana" w:hAnsi="Verdana"/>
                <w:sz w:val="20"/>
                <w:szCs w:val="20"/>
                <w:lang w:val="sl-SI"/>
              </w:rPr>
              <w:t>avno naročilo se deli na naslednje kategorije (sklope):</w:t>
            </w:r>
          </w:p>
          <w:p w14:paraId="093AA1AE" w14:textId="5710993B" w:rsidR="00923FAC" w:rsidRPr="00923FAC" w:rsidRDefault="00923FA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ategorija (sklop) 1: </w:t>
            </w:r>
            <w:r w:rsidRPr="00367B41">
              <w:rPr>
                <w:rFonts w:ascii="Verdana" w:hAnsi="Verdana"/>
                <w:sz w:val="20"/>
                <w:szCs w:val="20"/>
                <w:lang w:val="sl-SI"/>
              </w:rPr>
              <w:t xml:space="preserve">Al Fe 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>vodnik</w:t>
            </w:r>
          </w:p>
          <w:p w14:paraId="29593527" w14:textId="66250A01" w:rsidR="00923FAC" w:rsidRPr="00923FAC" w:rsidRDefault="00923FA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2: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SN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zemeljski kabli</w:t>
            </w:r>
          </w:p>
          <w:p w14:paraId="5E58E1B2" w14:textId="6AC7C4A0" w:rsidR="00923FAC" w:rsidRPr="00923FAC" w:rsidRDefault="00923FA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3: </w:t>
            </w:r>
            <w:r w:rsidR="0029352C">
              <w:rPr>
                <w:rFonts w:ascii="Verdana" w:hAnsi="Verdana"/>
                <w:sz w:val="20"/>
                <w:szCs w:val="20"/>
                <w:lang w:val="sl-SI"/>
              </w:rPr>
              <w:t>S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>amonosilni kabelski snop 1kv</w:t>
            </w:r>
          </w:p>
          <w:p w14:paraId="12D76347" w14:textId="7F1288F1" w:rsidR="00923FAC" w:rsidRPr="00923FAC" w:rsidRDefault="00923FA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4: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NN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kabli</w:t>
            </w:r>
          </w:p>
          <w:p w14:paraId="6C0846B3" w14:textId="45046C16" w:rsidR="00923FAC" w:rsidRPr="00923FAC" w:rsidRDefault="00923FA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5: </w:t>
            </w:r>
            <w:r w:rsidR="0029352C">
              <w:rPr>
                <w:rFonts w:ascii="Verdana" w:hAnsi="Verdana"/>
                <w:sz w:val="20"/>
                <w:szCs w:val="20"/>
                <w:lang w:val="sl-SI"/>
              </w:rPr>
              <w:t>P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>odporna kompozitna izolacija</w:t>
            </w:r>
          </w:p>
          <w:p w14:paraId="148D2BCE" w14:textId="489C7374" w:rsidR="00923FAC" w:rsidRPr="00923FAC" w:rsidRDefault="00923FA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6: </w:t>
            </w:r>
            <w:r w:rsidR="0029352C">
              <w:rPr>
                <w:rFonts w:ascii="Verdana" w:hAnsi="Verdana"/>
                <w:sz w:val="20"/>
                <w:szCs w:val="20"/>
                <w:lang w:val="sl-SI"/>
              </w:rPr>
              <w:t>I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>zolatorji</w:t>
            </w:r>
          </w:p>
          <w:p w14:paraId="06D62B2C" w14:textId="0EF4A1CF" w:rsidR="00923FAC" w:rsidRPr="00923FAC" w:rsidRDefault="00923FA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7: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NN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betonski drogovi</w:t>
            </w:r>
          </w:p>
          <w:p w14:paraId="6142E656" w14:textId="72EA26AE" w:rsidR="00923FAC" w:rsidRPr="00923FAC" w:rsidRDefault="00923FA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 8: SN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betonski drogovi</w:t>
            </w:r>
          </w:p>
          <w:p w14:paraId="5E8B69A7" w14:textId="09698C6C" w:rsidR="00923FAC" w:rsidRPr="00923FAC" w:rsidRDefault="00923FA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9: </w:t>
            </w:r>
            <w:r w:rsidR="0029352C">
              <w:rPr>
                <w:rFonts w:ascii="Verdana" w:hAnsi="Verdana"/>
                <w:sz w:val="20"/>
                <w:szCs w:val="20"/>
                <w:lang w:val="sl-SI"/>
              </w:rPr>
              <w:t>L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>očilniki za zunanjo montažo 20 k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V</w:t>
            </w:r>
          </w:p>
          <w:p w14:paraId="2561018A" w14:textId="61C730F0" w:rsidR="00923FAC" w:rsidRPr="00923FAC" w:rsidRDefault="00923FA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10: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SN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univerzalni kabli in obesna oprema</w:t>
            </w:r>
          </w:p>
          <w:p w14:paraId="1584C4C1" w14:textId="5D1F2BAD" w:rsidR="00923FAC" w:rsidRPr="00923FAC" w:rsidRDefault="00923FA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 11: SN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stikalni zračno pregrajeni bloki (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RMU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>)</w:t>
            </w:r>
          </w:p>
          <w:p w14:paraId="217CEDBE" w14:textId="5C814AEA" w:rsidR="00923FAC" w:rsidRPr="00923FAC" w:rsidRDefault="00923FA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12: </w:t>
            </w:r>
            <w:r w:rsidR="0029352C">
              <w:rPr>
                <w:rFonts w:ascii="Verdana" w:hAnsi="Verdana"/>
                <w:sz w:val="20"/>
                <w:szCs w:val="20"/>
                <w:lang w:val="sl-SI"/>
              </w:rPr>
              <w:t>SN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stikalni bloki (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RMU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)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SF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>6</w:t>
            </w:r>
          </w:p>
          <w:p w14:paraId="50B94C64" w14:textId="7C648393" w:rsidR="00923FAC" w:rsidRPr="00923FAC" w:rsidRDefault="00923FA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13: </w:t>
            </w:r>
            <w:r w:rsidR="0029352C">
              <w:rPr>
                <w:rFonts w:ascii="Verdana" w:hAnsi="Verdana"/>
                <w:sz w:val="20"/>
                <w:szCs w:val="20"/>
                <w:lang w:val="sl-SI"/>
              </w:rPr>
              <w:t>O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>hišj</w:t>
            </w:r>
            <w:r w:rsidR="0029352C">
              <w:rPr>
                <w:rFonts w:ascii="Verdana" w:hAnsi="Verdana"/>
                <w:sz w:val="20"/>
                <w:szCs w:val="20"/>
                <w:lang w:val="sl-SI"/>
              </w:rPr>
              <w:t>e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montažne betonske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TP</w:t>
            </w:r>
          </w:p>
          <w:p w14:paraId="6FB48545" w14:textId="27CFE2F2" w:rsidR="00923FAC" w:rsidRPr="00923FAC" w:rsidRDefault="00923FA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14: </w:t>
            </w:r>
            <w:r w:rsidR="0029352C">
              <w:rPr>
                <w:rFonts w:ascii="Verdana" w:hAnsi="Verdana"/>
                <w:sz w:val="20"/>
                <w:szCs w:val="20"/>
                <w:lang w:val="sl-SI"/>
              </w:rPr>
              <w:t>K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ompaktne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TP</w:t>
            </w:r>
          </w:p>
          <w:p w14:paraId="7B69AC50" w14:textId="7CEBB926" w:rsidR="00923FAC" w:rsidRPr="00923FAC" w:rsidRDefault="00923FA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15: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NN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stikalni bloki</w:t>
            </w:r>
          </w:p>
          <w:p w14:paraId="200469D5" w14:textId="2A39A8E5" w:rsidR="00923FAC" w:rsidRPr="00923FAC" w:rsidRDefault="00923FA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16: </w:t>
            </w:r>
            <w:r w:rsidR="0029352C">
              <w:rPr>
                <w:rFonts w:ascii="Verdana" w:hAnsi="Verdana"/>
                <w:sz w:val="20"/>
                <w:szCs w:val="20"/>
                <w:lang w:val="sl-SI"/>
              </w:rPr>
              <w:t>S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pojni in obesni material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NN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in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SN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vode</w:t>
            </w:r>
          </w:p>
          <w:p w14:paraId="645CD217" w14:textId="386297C1" w:rsidR="00923FAC" w:rsidRPr="00923FAC" w:rsidRDefault="00923FA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17: </w:t>
            </w:r>
            <w:r w:rsidR="0029352C">
              <w:rPr>
                <w:rFonts w:ascii="Verdana" w:hAnsi="Verdana"/>
                <w:sz w:val="20"/>
                <w:szCs w:val="20"/>
                <w:lang w:val="sl-SI"/>
              </w:rPr>
              <w:t>T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>ransformatorji</w:t>
            </w:r>
          </w:p>
          <w:p w14:paraId="57F4A1A8" w14:textId="6D97BFE5" w:rsidR="00923FAC" w:rsidRPr="00923FAC" w:rsidRDefault="00923FA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18: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NN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varovalke</w:t>
            </w:r>
          </w:p>
          <w:p w14:paraId="5EEA9A0C" w14:textId="5EB7B409" w:rsidR="00923FAC" w:rsidRPr="00923FAC" w:rsidRDefault="00923FA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19: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SN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kabelske glave in spojke</w:t>
            </w:r>
          </w:p>
          <w:p w14:paraId="6924AD67" w14:textId="07F3DCBB" w:rsidR="00923FAC" w:rsidRPr="00923FAC" w:rsidRDefault="00923FA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20: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SN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kabelski konektorji</w:t>
            </w:r>
          </w:p>
          <w:p w14:paraId="3F1D299A" w14:textId="5A94197B" w:rsidR="00923FAC" w:rsidRPr="00923FAC" w:rsidRDefault="00923FA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21: </w:t>
            </w:r>
            <w:r w:rsidR="0029352C">
              <w:rPr>
                <w:rFonts w:ascii="Verdana" w:hAnsi="Verdana"/>
                <w:sz w:val="20"/>
                <w:szCs w:val="20"/>
                <w:lang w:val="sl-SI"/>
              </w:rPr>
              <w:t>E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nožilni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NN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kabli</w:t>
            </w:r>
          </w:p>
          <w:p w14:paraId="5CD1C2F9" w14:textId="52DD150C" w:rsidR="00923FAC" w:rsidRPr="00923FAC" w:rsidRDefault="00923FA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22: </w:t>
            </w:r>
            <w:r w:rsidR="0029352C">
              <w:rPr>
                <w:rFonts w:ascii="Verdana" w:hAnsi="Verdana"/>
                <w:sz w:val="20"/>
                <w:szCs w:val="20"/>
                <w:lang w:val="sl-SI"/>
              </w:rPr>
              <w:t>K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>ostanjevi drogovi</w:t>
            </w:r>
          </w:p>
          <w:p w14:paraId="1A8C8EEF" w14:textId="0BA1ED54" w:rsidR="00CA47C4" w:rsidRDefault="00923FA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 xml:space="preserve"> 23: </w:t>
            </w:r>
            <w:r w:rsidR="0029352C">
              <w:rPr>
                <w:rFonts w:ascii="Verdana" w:hAnsi="Verdana"/>
                <w:sz w:val="20"/>
                <w:szCs w:val="20"/>
                <w:lang w:val="sl-SI"/>
              </w:rPr>
              <w:t>V</w:t>
            </w:r>
            <w:r w:rsidRPr="00923FAC">
              <w:rPr>
                <w:rFonts w:ascii="Verdana" w:hAnsi="Verdana"/>
                <w:sz w:val="20"/>
                <w:szCs w:val="20"/>
                <w:lang w:val="sl-SI"/>
              </w:rPr>
              <w:t>arovalčne letve</w:t>
            </w:r>
          </w:p>
          <w:p w14:paraId="6FE12FDD" w14:textId="13DBA42B" w:rsidR="0029352C" w:rsidRDefault="0029352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 24:</w:t>
            </w:r>
            <w:r w:rsidR="00634128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NN odvodniki prenapetosti</w:t>
            </w:r>
          </w:p>
          <w:p w14:paraId="44DAFDC2" w14:textId="4FF732C5" w:rsidR="0029352C" w:rsidRDefault="0029352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 25:</w:t>
            </w:r>
            <w:r w:rsidR="00634128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SN odvodniki prenapetosti</w:t>
            </w:r>
          </w:p>
          <w:p w14:paraId="23C2E842" w14:textId="6583C2AC" w:rsidR="0029352C" w:rsidRDefault="0029352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 26:</w:t>
            </w:r>
            <w:r w:rsidR="00634128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SN 3P podnožja varovalk</w:t>
            </w:r>
          </w:p>
          <w:p w14:paraId="5874986F" w14:textId="2CBCE304" w:rsidR="0029352C" w:rsidRDefault="0029352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 27:</w:t>
            </w:r>
            <w:r w:rsidR="00634128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="00C038FC">
              <w:rPr>
                <w:rFonts w:ascii="Verdana" w:hAnsi="Verdana"/>
                <w:sz w:val="20"/>
                <w:szCs w:val="20"/>
                <w:lang w:val="sl-SI"/>
              </w:rPr>
              <w:t>SN trižilni zemeljski kabli</w:t>
            </w:r>
          </w:p>
          <w:p w14:paraId="4792E4B2" w14:textId="619E7632" w:rsidR="00C038FC" w:rsidRDefault="00C038F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 28:</w:t>
            </w:r>
            <w:r w:rsidR="00634128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Žica PF</w:t>
            </w:r>
          </w:p>
          <w:p w14:paraId="4D22678E" w14:textId="57AD9127" w:rsidR="00C038FC" w:rsidRDefault="00C038F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 29:</w:t>
            </w:r>
            <w:r w:rsidR="00634128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Cu zbiralke</w:t>
            </w:r>
          </w:p>
          <w:p w14:paraId="221671F3" w14:textId="2D25BE67" w:rsidR="00C038FC" w:rsidRPr="00923FAC" w:rsidRDefault="00C038FC" w:rsidP="00923FA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Kategorija (sklop) 30:</w:t>
            </w:r>
            <w:r w:rsidR="00634128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NN kabelske glave in spojke</w:t>
            </w:r>
          </w:p>
        </w:tc>
      </w:tr>
      <w:tr w:rsidR="008F3788" w:rsidRPr="003E058F" w14:paraId="729ECB07" w14:textId="77777777" w:rsidTr="001E1BBC">
        <w:trPr>
          <w:trHeight w:val="20"/>
          <w:jc w:val="center"/>
        </w:trPr>
        <w:tc>
          <w:tcPr>
            <w:tcW w:w="9698" w:type="dxa"/>
            <w:gridSpan w:val="4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6E4BF264" w14:textId="77777777" w:rsidR="00890664" w:rsidRPr="003E058F" w:rsidRDefault="00A54AFE" w:rsidP="00FD348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Finančno z</w:t>
            </w:r>
            <w:r w:rsidR="00890664" w:rsidRPr="003E058F">
              <w:rPr>
                <w:rFonts w:ascii="Verdana" w:hAnsi="Verdana"/>
                <w:b/>
                <w:sz w:val="20"/>
                <w:szCs w:val="20"/>
                <w:lang w:val="sl-SI"/>
              </w:rPr>
              <w:t>avarovanje resnosti ponudbe</w:t>
            </w:r>
          </w:p>
        </w:tc>
      </w:tr>
      <w:tr w:rsidR="007B66CB" w:rsidRPr="003E058F" w14:paraId="6580E532" w14:textId="77777777" w:rsidTr="001E1BBC">
        <w:trPr>
          <w:trHeight w:val="20"/>
          <w:jc w:val="center"/>
        </w:trPr>
        <w:tc>
          <w:tcPr>
            <w:tcW w:w="4966" w:type="dxa"/>
            <w:gridSpan w:val="2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0DFD08A" w14:textId="77777777" w:rsidR="007B66CB" w:rsidRPr="003E058F" w:rsidRDefault="007B66CB" w:rsidP="00A40B4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Vrsta zavarovanja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355027DC" w14:textId="77777777" w:rsidR="007B66CB" w:rsidRPr="003E058F" w:rsidRDefault="007B66CB" w:rsidP="007B66C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E058F">
              <w:rPr>
                <w:rFonts w:ascii="Verdana" w:hAnsi="Verdana"/>
                <w:sz w:val="20"/>
                <w:szCs w:val="20"/>
                <w:lang w:val="sl-SI"/>
              </w:rPr>
              <w:t>Vrednost in valuta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F15E1B6" w14:textId="77777777" w:rsidR="007B66CB" w:rsidRPr="003E058F" w:rsidRDefault="007B66CB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7B66CB">
              <w:rPr>
                <w:rFonts w:ascii="Verdana" w:hAnsi="Verdana"/>
                <w:sz w:val="20"/>
                <w:szCs w:val="20"/>
                <w:lang w:val="sl-SI"/>
              </w:rPr>
              <w:t xml:space="preserve">Veljavnost </w:t>
            </w:r>
            <w:r w:rsidRPr="003E058F">
              <w:rPr>
                <w:rFonts w:ascii="Verdana" w:hAnsi="Verdana"/>
                <w:sz w:val="20"/>
                <w:szCs w:val="20"/>
                <w:lang w:val="sl-SI"/>
              </w:rPr>
              <w:t>(od / do)</w:t>
            </w:r>
          </w:p>
        </w:tc>
      </w:tr>
      <w:tr w:rsidR="007B66CB" w:rsidRPr="003E058F" w14:paraId="6D60AE7D" w14:textId="77777777" w:rsidTr="001E1BBC">
        <w:trPr>
          <w:trHeight w:val="20"/>
          <w:jc w:val="center"/>
        </w:trPr>
        <w:tc>
          <w:tcPr>
            <w:tcW w:w="4966" w:type="dxa"/>
            <w:gridSpan w:val="2"/>
            <w:shd w:val="clear" w:color="auto" w:fill="FFF0D5"/>
            <w:vAlign w:val="center"/>
          </w:tcPr>
          <w:p w14:paraId="030A6AB2" w14:textId="24BDE9BB" w:rsidR="007E799C" w:rsidRPr="008829AD" w:rsidRDefault="00A978AE" w:rsidP="00F00D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highlight w:val="lightGray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V tej fazi ni zahtevano. </w:t>
            </w:r>
            <w:r w:rsidR="00462481">
              <w:rPr>
                <w:rFonts w:ascii="Verdana" w:hAnsi="Verdana"/>
                <w:sz w:val="20"/>
                <w:szCs w:val="20"/>
                <w:lang w:val="sl-SI"/>
              </w:rPr>
              <w:t>Naročnik lahko za posamezno povpraševanje zahteva finančno zavarovanje, ki ga bo skupaj z vrsto, obliko, višino in trajanjem opredelil v povabilu k posameznemu povpraševanju.</w:t>
            </w:r>
          </w:p>
        </w:tc>
        <w:tc>
          <w:tcPr>
            <w:tcW w:w="2366" w:type="dxa"/>
            <w:shd w:val="clear" w:color="auto" w:fill="FFF0D5"/>
            <w:vAlign w:val="center"/>
          </w:tcPr>
          <w:p w14:paraId="77632F87" w14:textId="4ADEC34B" w:rsidR="00FD3487" w:rsidRPr="00A50C1D" w:rsidRDefault="00462481" w:rsidP="00B67343">
            <w:pPr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/</w:t>
            </w:r>
          </w:p>
        </w:tc>
        <w:tc>
          <w:tcPr>
            <w:tcW w:w="2366" w:type="dxa"/>
            <w:shd w:val="clear" w:color="auto" w:fill="FFF0D5"/>
            <w:vAlign w:val="center"/>
          </w:tcPr>
          <w:p w14:paraId="3323542A" w14:textId="4DB6750B" w:rsidR="007B66CB" w:rsidRPr="00464011" w:rsidRDefault="00462481" w:rsidP="00A16CA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/</w:t>
            </w:r>
          </w:p>
        </w:tc>
      </w:tr>
    </w:tbl>
    <w:p w14:paraId="54BF756A" w14:textId="0F5EFE87" w:rsidR="00815C1F" w:rsidRDefault="00815C1F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4A5727EE" w14:textId="77777777" w:rsidR="0087259E" w:rsidRDefault="0087259E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5008559F" w14:textId="77777777" w:rsidR="00DA6C1F" w:rsidRDefault="008A7AF4" w:rsidP="00B67343">
      <w:pPr>
        <w:numPr>
          <w:ilvl w:val="0"/>
          <w:numId w:val="8"/>
        </w:num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DOKUMENTACIJA V ZVEZI Z ODDAJO JAVNEGA NAROČILA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04"/>
        <w:gridCol w:w="1444"/>
        <w:gridCol w:w="4849"/>
      </w:tblGrid>
      <w:tr w:rsidR="00A46D23" w:rsidRPr="00570108" w14:paraId="551C7154" w14:textId="77777777" w:rsidTr="001E1BBC">
        <w:trPr>
          <w:trHeight w:val="20"/>
          <w:jc w:val="center"/>
        </w:trPr>
        <w:tc>
          <w:tcPr>
            <w:tcW w:w="9697" w:type="dxa"/>
            <w:gridSpan w:val="3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6AC9A71A" w14:textId="77777777" w:rsidR="00A46D23" w:rsidRPr="00570108" w:rsidRDefault="008A7AF4" w:rsidP="008A7AF4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Dokumentacijo</w:t>
            </w:r>
            <w:r w:rsidRPr="008A7AF4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v zvezi z oddajo javnega naročila </w:t>
            </w:r>
            <w:r w:rsidR="00A46D23"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>sestavljajo spodaj navedeni obrazci</w:t>
            </w:r>
          </w:p>
        </w:tc>
      </w:tr>
      <w:tr w:rsidR="00A46D23" w:rsidRPr="00570108" w14:paraId="7F85F2AA" w14:textId="77777777" w:rsidTr="001E1BBC">
        <w:trPr>
          <w:trHeight w:val="20"/>
          <w:jc w:val="center"/>
        </w:trPr>
        <w:tc>
          <w:tcPr>
            <w:tcW w:w="9697" w:type="dxa"/>
            <w:gridSpan w:val="3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3F34781C" w14:textId="15DF83D5" w:rsidR="00A46D23" w:rsidRDefault="009A173E" w:rsidP="00570859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lastRenderedPageBreak/>
              <w:t xml:space="preserve">ePRO – </w:t>
            </w:r>
            <w:r w:rsidR="007D34CE">
              <w:rPr>
                <w:rFonts w:ascii="Verdana" w:hAnsi="Verdana"/>
                <w:sz w:val="20"/>
                <w:szCs w:val="20"/>
                <w:lang w:val="sl-SI"/>
              </w:rPr>
              <w:t>Navodila</w:t>
            </w:r>
            <w:r w:rsidR="00F22A3F">
              <w:rPr>
                <w:rFonts w:ascii="Verdana" w:hAnsi="Verdana"/>
                <w:sz w:val="20"/>
                <w:szCs w:val="20"/>
                <w:lang w:val="sl-SI"/>
              </w:rPr>
              <w:t xml:space="preserve"> ponudnikom</w:t>
            </w:r>
            <w:r w:rsidR="00251773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5D3B33FA" w14:textId="4830E07B" w:rsidR="00FD3487" w:rsidRPr="00B43B85" w:rsidRDefault="00044510" w:rsidP="00FF30D6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obrazec </w:t>
            </w:r>
            <w:r w:rsidR="00A5607C" w:rsidRPr="00B43B85">
              <w:rPr>
                <w:rFonts w:ascii="Verdana" w:hAnsi="Verdana"/>
                <w:sz w:val="20"/>
                <w:szCs w:val="20"/>
                <w:lang w:val="sl-SI"/>
              </w:rPr>
              <w:t>ESPD;</w:t>
            </w:r>
          </w:p>
          <w:p w14:paraId="7AB9A648" w14:textId="15B39224" w:rsidR="00C474A6" w:rsidRDefault="00C474A6" w:rsidP="00C474A6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B43B85">
              <w:rPr>
                <w:rFonts w:ascii="Verdana" w:hAnsi="Verdana"/>
                <w:sz w:val="20"/>
                <w:szCs w:val="20"/>
                <w:lang w:val="sl-SI"/>
              </w:rPr>
              <w:t xml:space="preserve">ePRO – </w:t>
            </w:r>
            <w:r w:rsidR="00B504C2" w:rsidRPr="00B43B85">
              <w:rPr>
                <w:rFonts w:ascii="Verdana" w:hAnsi="Verdana"/>
                <w:sz w:val="20"/>
                <w:szCs w:val="20"/>
                <w:lang w:val="sl-SI"/>
              </w:rPr>
              <w:t>Zahtevek za podatke iz kazenske evidence</w:t>
            </w:r>
            <w:r w:rsidRPr="00B43B85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24FA1B10" w14:textId="619F0A8B" w:rsidR="00141758" w:rsidRDefault="00141758" w:rsidP="00C474A6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ePRO – Reference;</w:t>
            </w:r>
          </w:p>
          <w:p w14:paraId="2D64605F" w14:textId="20891D7D" w:rsidR="00D86E2A" w:rsidRDefault="00D86E2A" w:rsidP="00C474A6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ePRO – Specifikacije;</w:t>
            </w:r>
          </w:p>
          <w:p w14:paraId="4685E74C" w14:textId="268CCC79" w:rsidR="00CA1C13" w:rsidRDefault="0072261F" w:rsidP="00354673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ePRO - V</w:t>
            </w:r>
            <w:r w:rsidR="00A978AE">
              <w:rPr>
                <w:rFonts w:ascii="Verdana" w:hAnsi="Verdana"/>
                <w:sz w:val="20"/>
                <w:szCs w:val="20"/>
                <w:lang w:val="sl-SI"/>
              </w:rPr>
              <w:t>zorec pogodbe</w:t>
            </w:r>
            <w:r w:rsidR="00E809C8">
              <w:rPr>
                <w:rFonts w:ascii="Verdana" w:hAnsi="Verdana"/>
                <w:sz w:val="20"/>
                <w:szCs w:val="20"/>
                <w:lang w:val="sl-SI"/>
              </w:rPr>
              <w:t xml:space="preserve"> (v kolikor ne bo ob posameznem povpraševanju </w:t>
            </w:r>
            <w:r w:rsidR="00044510">
              <w:rPr>
                <w:rFonts w:ascii="Verdana" w:hAnsi="Verdana"/>
                <w:sz w:val="20"/>
                <w:szCs w:val="20"/>
                <w:lang w:val="sl-SI"/>
              </w:rPr>
              <w:t xml:space="preserve">za posamezno kategorijo </w:t>
            </w:r>
            <w:r w:rsidR="00E809C8">
              <w:rPr>
                <w:rFonts w:ascii="Verdana" w:hAnsi="Verdana"/>
                <w:sz w:val="20"/>
                <w:szCs w:val="20"/>
                <w:lang w:val="sl-SI"/>
              </w:rPr>
              <w:t>določeno drugače (oz. predložen spremenje</w:t>
            </w:r>
            <w:r w:rsidR="00044510">
              <w:rPr>
                <w:rFonts w:ascii="Verdana" w:hAnsi="Verdana"/>
                <w:sz w:val="20"/>
                <w:szCs w:val="20"/>
                <w:lang w:val="sl-SI"/>
              </w:rPr>
              <w:t>n</w:t>
            </w:r>
            <w:r w:rsidR="00E809C8">
              <w:rPr>
                <w:rFonts w:ascii="Verdana" w:hAnsi="Verdana"/>
                <w:sz w:val="20"/>
                <w:szCs w:val="20"/>
                <w:lang w:val="sl-SI"/>
              </w:rPr>
              <w:t xml:space="preserve"> vzorec pogodbe) bo naročnik sklenil pogodbo na podlagi tega vzorca)</w:t>
            </w:r>
            <w:r w:rsidR="00A17101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414F09FF" w14:textId="649DFB0D" w:rsidR="00044510" w:rsidRDefault="00354673" w:rsidP="00CA1C13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ePRO </w:t>
            </w:r>
            <w:r w:rsidR="007A6DD3">
              <w:rPr>
                <w:rFonts w:ascii="Verdana" w:hAnsi="Verdana"/>
                <w:sz w:val="20"/>
                <w:szCs w:val="20"/>
                <w:lang w:val="sl-SI"/>
              </w:rPr>
              <w:t>–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354673">
              <w:rPr>
                <w:rFonts w:ascii="Verdana" w:hAnsi="Verdana"/>
                <w:sz w:val="20"/>
                <w:szCs w:val="20"/>
                <w:lang w:val="sl-SI"/>
              </w:rPr>
              <w:t>izjava</w:t>
            </w:r>
            <w:r w:rsidR="007A6DD3">
              <w:rPr>
                <w:rFonts w:ascii="Verdana" w:hAnsi="Verdana"/>
                <w:sz w:val="20"/>
                <w:szCs w:val="20"/>
                <w:lang w:val="sl-SI"/>
              </w:rPr>
              <w:t xml:space="preserve"> s podatki </w:t>
            </w:r>
            <w:r w:rsidRPr="00354673">
              <w:rPr>
                <w:rFonts w:ascii="Verdana" w:hAnsi="Verdana"/>
                <w:sz w:val="20"/>
                <w:szCs w:val="20"/>
                <w:lang w:val="sl-SI"/>
              </w:rPr>
              <w:t>o</w:t>
            </w:r>
            <w:r w:rsidR="007A6DD3">
              <w:rPr>
                <w:rFonts w:ascii="Verdana" w:hAnsi="Verdana"/>
                <w:sz w:val="20"/>
                <w:szCs w:val="20"/>
                <w:lang w:val="sl-SI"/>
              </w:rPr>
              <w:t xml:space="preserve"> udelež</w:t>
            </w:r>
            <w:r w:rsidRPr="00354673">
              <w:rPr>
                <w:rFonts w:ascii="Verdana" w:hAnsi="Verdana"/>
                <w:sz w:val="20"/>
                <w:szCs w:val="20"/>
                <w:lang w:val="sl-SI"/>
              </w:rPr>
              <w:t>bi</w:t>
            </w:r>
            <w:r w:rsidR="0055551E">
              <w:rPr>
                <w:rFonts w:ascii="Verdana" w:hAnsi="Verdana"/>
                <w:sz w:val="20"/>
                <w:szCs w:val="20"/>
                <w:lang w:val="sl-SI"/>
              </w:rPr>
              <w:t xml:space="preserve"> (naročnik jo bo zahteval pred podpisom posamezne pogodbe na podlagi konkretnega povpraševanja)</w:t>
            </w:r>
            <w:r w:rsidR="00A978AE" w:rsidRPr="00A978AE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68116CC0" w14:textId="61DB9E26" w:rsidR="004322C7" w:rsidRPr="00570108" w:rsidRDefault="004322C7" w:rsidP="00044510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B43B85">
              <w:rPr>
                <w:rFonts w:ascii="Verdana" w:hAnsi="Verdana"/>
                <w:sz w:val="20"/>
                <w:szCs w:val="20"/>
                <w:lang w:val="sl-SI"/>
              </w:rPr>
              <w:t xml:space="preserve">sestavni del </w:t>
            </w:r>
            <w:r w:rsidR="008A7AF4" w:rsidRPr="00B43B85">
              <w:rPr>
                <w:rFonts w:ascii="Verdana" w:hAnsi="Verdana"/>
                <w:sz w:val="20"/>
                <w:szCs w:val="20"/>
                <w:lang w:val="sl-SI"/>
              </w:rPr>
              <w:t>dokumentacije</w:t>
            </w:r>
            <w:r w:rsidR="008A7AF4">
              <w:rPr>
                <w:rFonts w:ascii="Verdana" w:hAnsi="Verdana"/>
                <w:sz w:val="20"/>
                <w:szCs w:val="20"/>
                <w:lang w:val="sl-SI"/>
              </w:rPr>
              <w:t xml:space="preserve"> v zvezi z oddajo javnega naročila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so tudi vse morebitne spremembe, dopoln</w:t>
            </w:r>
            <w:r w:rsidR="00595EA1">
              <w:rPr>
                <w:rFonts w:ascii="Verdana" w:hAnsi="Verdana"/>
                <w:sz w:val="20"/>
                <w:szCs w:val="20"/>
                <w:lang w:val="sl-SI"/>
              </w:rPr>
              <w:t>itve, popravki dokumen</w:t>
            </w:r>
            <w:r w:rsidR="00621DEC">
              <w:rPr>
                <w:rFonts w:ascii="Verdana" w:hAnsi="Verdana"/>
                <w:sz w:val="20"/>
                <w:szCs w:val="20"/>
                <w:lang w:val="sl-SI"/>
              </w:rPr>
              <w:t>tacije ter dodatna pojasnila.</w:t>
            </w:r>
          </w:p>
        </w:tc>
      </w:tr>
      <w:tr w:rsidR="00A46D23" w:rsidRPr="00570108" w14:paraId="3E6CD7E8" w14:textId="77777777" w:rsidTr="001E1BBC">
        <w:trPr>
          <w:trHeight w:val="20"/>
          <w:jc w:val="center"/>
        </w:trPr>
        <w:tc>
          <w:tcPr>
            <w:tcW w:w="9697" w:type="dxa"/>
            <w:gridSpan w:val="3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0BB59B2" w14:textId="77777777" w:rsidR="00A46D23" w:rsidRPr="00570108" w:rsidRDefault="00A46D23" w:rsidP="008A7A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>Pridobite</w:t>
            </w:r>
            <w:r w:rsidR="00762C67">
              <w:rPr>
                <w:rFonts w:ascii="Verdana" w:hAnsi="Verdana"/>
                <w:b/>
                <w:sz w:val="20"/>
                <w:szCs w:val="20"/>
                <w:lang w:val="sl-SI"/>
              </w:rPr>
              <w:t>v</w:t>
            </w: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dokumentacije</w:t>
            </w:r>
            <w:r w:rsidR="008A7AF4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v zvezi z oddajo javnega naročila</w:t>
            </w:r>
          </w:p>
        </w:tc>
      </w:tr>
      <w:tr w:rsidR="009F6153" w:rsidRPr="00570108" w14:paraId="72CE4376" w14:textId="77777777" w:rsidTr="001E1BBC">
        <w:trPr>
          <w:trHeight w:val="20"/>
          <w:jc w:val="center"/>
        </w:trPr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70A3BBBD" w14:textId="77777777" w:rsidR="009F6153" w:rsidRPr="00570108" w:rsidRDefault="008A7AF4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E25E56">
              <w:rPr>
                <w:rFonts w:ascii="Verdana" w:hAnsi="Verdana"/>
                <w:sz w:val="20"/>
                <w:szCs w:val="20"/>
                <w:lang w:val="sl-SI"/>
              </w:rPr>
              <w:t>Dokumentacija v zvezi z oddajo javnega naročila</w:t>
            </w:r>
            <w:r w:rsidR="00153B7B" w:rsidRPr="00E25E56">
              <w:rPr>
                <w:rFonts w:ascii="Verdana" w:hAnsi="Verdana"/>
                <w:sz w:val="20"/>
                <w:szCs w:val="20"/>
                <w:lang w:val="sl-SI"/>
              </w:rPr>
              <w:t xml:space="preserve"> je na </w:t>
            </w:r>
            <w:r w:rsidR="009F6153" w:rsidRPr="00E25E56">
              <w:rPr>
                <w:rFonts w:ascii="Verdana" w:hAnsi="Verdana"/>
                <w:sz w:val="20"/>
                <w:szCs w:val="20"/>
                <w:lang w:val="sl-SI"/>
              </w:rPr>
              <w:t>voljo na internetnem naslovu: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4664768" w14:textId="77777777" w:rsidR="009F6153" w:rsidRPr="00570108" w:rsidRDefault="009F6153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Cena in način plačila</w:t>
            </w:r>
          </w:p>
        </w:tc>
      </w:tr>
      <w:tr w:rsidR="009F6153" w:rsidRPr="00570108" w14:paraId="6DCE48EB" w14:textId="77777777" w:rsidTr="001E1BBC">
        <w:trPr>
          <w:trHeight w:val="20"/>
          <w:jc w:val="center"/>
        </w:trPr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671DC5CF" w14:textId="4541C117" w:rsidR="00E25E56" w:rsidRPr="00570108" w:rsidRDefault="00203751" w:rsidP="005937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634128">
              <w:rPr>
                <w:rFonts w:ascii="Verdana" w:hAnsi="Verdana"/>
                <w:b/>
                <w:sz w:val="20"/>
                <w:szCs w:val="20"/>
                <w:lang w:val="sl-SI"/>
              </w:rPr>
              <w:t>dns.eponudbe.si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7C3A90B4" w14:textId="77777777" w:rsidR="009F6153" w:rsidRPr="00570108" w:rsidRDefault="008A7AF4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Dokumentacija</w:t>
            </w:r>
            <w:r w:rsidR="009F6153">
              <w:rPr>
                <w:rFonts w:ascii="Verdana" w:hAnsi="Verdana"/>
                <w:sz w:val="20"/>
                <w:szCs w:val="20"/>
                <w:lang w:val="sl-SI"/>
              </w:rPr>
              <w:t xml:space="preserve"> je na voljo brezplačno.</w:t>
            </w:r>
          </w:p>
        </w:tc>
      </w:tr>
      <w:tr w:rsidR="00C63BAA" w:rsidRPr="00570108" w14:paraId="59159404" w14:textId="77777777" w:rsidTr="001E1BBC">
        <w:trPr>
          <w:trHeight w:val="20"/>
          <w:jc w:val="center"/>
        </w:trPr>
        <w:tc>
          <w:tcPr>
            <w:tcW w:w="9697" w:type="dxa"/>
            <w:gridSpan w:val="3"/>
            <w:shd w:val="clear" w:color="auto" w:fill="FDB940"/>
            <w:vAlign w:val="center"/>
          </w:tcPr>
          <w:p w14:paraId="1DD03F35" w14:textId="77777777" w:rsidR="00C63BAA" w:rsidRPr="00570108" w:rsidRDefault="00C63BAA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>Dodatna pojasnila</w:t>
            </w:r>
          </w:p>
        </w:tc>
      </w:tr>
      <w:tr w:rsidR="007C657A" w:rsidRPr="00570108" w14:paraId="206E53E2" w14:textId="77777777" w:rsidTr="001E1BBC">
        <w:trPr>
          <w:trHeight w:val="20"/>
          <w:jc w:val="center"/>
        </w:trPr>
        <w:tc>
          <w:tcPr>
            <w:tcW w:w="3404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2BDC4D66" w14:textId="77777777" w:rsidR="007C657A" w:rsidRPr="00570108" w:rsidRDefault="00153B7B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Kontaktni podatki za dodatna </w:t>
            </w:r>
            <w:r w:rsidR="007C657A" w:rsidRPr="00570108">
              <w:rPr>
                <w:rFonts w:ascii="Verdana" w:hAnsi="Verdana"/>
                <w:sz w:val="20"/>
                <w:szCs w:val="20"/>
                <w:lang w:val="sl-SI"/>
              </w:rPr>
              <w:t>pojasnila</w:t>
            </w:r>
          </w:p>
        </w:tc>
        <w:tc>
          <w:tcPr>
            <w:tcW w:w="6293" w:type="dxa"/>
            <w:gridSpan w:val="2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3D9203C4" w14:textId="77777777" w:rsidR="007C657A" w:rsidRDefault="00DD5AED" w:rsidP="00570859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Ponudniki lahko zastavljajo vprašanja </w:t>
            </w:r>
            <w:r w:rsidR="00970AAB" w:rsidRPr="00017F62">
              <w:rPr>
                <w:rFonts w:ascii="Verdana" w:hAnsi="Verdana"/>
                <w:sz w:val="20"/>
                <w:szCs w:val="20"/>
                <w:lang w:val="sl-SI"/>
              </w:rPr>
              <w:t xml:space="preserve">preko </w:t>
            </w:r>
            <w:r w:rsidR="00970AAB">
              <w:rPr>
                <w:rFonts w:ascii="Verdana" w:hAnsi="Verdana"/>
                <w:sz w:val="20"/>
                <w:szCs w:val="20"/>
                <w:lang w:val="sl-SI"/>
              </w:rPr>
              <w:t xml:space="preserve">Portala javnih </w:t>
            </w:r>
            <w:r w:rsidR="00970AAB" w:rsidRPr="004F191B">
              <w:rPr>
                <w:rFonts w:ascii="Verdana" w:hAnsi="Verdana"/>
                <w:sz w:val="20"/>
                <w:szCs w:val="20"/>
                <w:lang w:val="sl-SI"/>
              </w:rPr>
              <w:t xml:space="preserve">naročil </w:t>
            </w:r>
            <w:hyperlink r:id="rId14" w:history="1">
              <w:r w:rsidR="00FD3487" w:rsidRPr="00520845">
                <w:rPr>
                  <w:rStyle w:val="Hyperlink"/>
                  <w:rFonts w:ascii="Verdana" w:hAnsi="Verdana"/>
                  <w:sz w:val="20"/>
                  <w:szCs w:val="20"/>
                  <w:lang w:val="sl-SI"/>
                </w:rPr>
                <w:t>www.enarocanje.si</w:t>
              </w:r>
            </w:hyperlink>
            <w:r w:rsidR="00970AAB" w:rsidRPr="004F191B">
              <w:rPr>
                <w:rFonts w:ascii="Verdana" w:hAnsi="Verdana"/>
                <w:sz w:val="20"/>
                <w:szCs w:val="20"/>
                <w:lang w:val="sl-SI"/>
              </w:rPr>
              <w:t xml:space="preserve"> pri objavi predmetnega javnega naročila.</w:t>
            </w:r>
          </w:p>
          <w:p w14:paraId="25A75B82" w14:textId="77777777" w:rsidR="00DD5AED" w:rsidRPr="00570108" w:rsidRDefault="00DD5AED" w:rsidP="00B6734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Naročnik se ne zavezuje, da bo odgovarjal na vprašanja, ki ne bodo zastavljena na zgornji način.</w:t>
            </w:r>
          </w:p>
        </w:tc>
      </w:tr>
      <w:tr w:rsidR="007C657A" w:rsidRPr="00570108" w14:paraId="0FA11FE0" w14:textId="77777777" w:rsidTr="001E1BBC">
        <w:trPr>
          <w:trHeight w:val="20"/>
          <w:jc w:val="center"/>
        </w:trPr>
        <w:tc>
          <w:tcPr>
            <w:tcW w:w="3404" w:type="dxa"/>
            <w:shd w:val="clear" w:color="auto" w:fill="FDB940"/>
            <w:vAlign w:val="center"/>
          </w:tcPr>
          <w:p w14:paraId="4394CDC8" w14:textId="77777777" w:rsidR="007C657A" w:rsidRPr="00570108" w:rsidRDefault="007C657A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Rok za postavitev vprašanj</w:t>
            </w:r>
          </w:p>
        </w:tc>
        <w:tc>
          <w:tcPr>
            <w:tcW w:w="6293" w:type="dxa"/>
            <w:gridSpan w:val="2"/>
            <w:shd w:val="clear" w:color="auto" w:fill="FFF0D5"/>
            <w:vAlign w:val="center"/>
          </w:tcPr>
          <w:p w14:paraId="3EA752D7" w14:textId="4072BCCC" w:rsidR="007C657A" w:rsidRPr="007F2D4F" w:rsidRDefault="007F2D4F" w:rsidP="00B122E4">
            <w:pPr>
              <w:spacing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7F2D4F">
              <w:rPr>
                <w:rFonts w:ascii="Verdana" w:hAnsi="Verdana"/>
                <w:b/>
                <w:sz w:val="20"/>
                <w:szCs w:val="20"/>
                <w:lang w:val="sl-SI"/>
              </w:rPr>
              <w:t>1.4.2019</w:t>
            </w:r>
            <w:r w:rsidR="00265D1E" w:rsidRPr="007F2D4F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 w:rsidR="0039067B" w:rsidRPr="007F2D4F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do </w:t>
            </w:r>
            <w:r w:rsidRPr="007F2D4F">
              <w:rPr>
                <w:rFonts w:ascii="Verdana" w:hAnsi="Verdana"/>
                <w:b/>
                <w:sz w:val="20"/>
                <w:szCs w:val="20"/>
                <w:lang w:val="sl-SI"/>
              </w:rPr>
              <w:t>13:00</w:t>
            </w:r>
            <w:r w:rsidR="00402734" w:rsidRPr="007F2D4F">
              <w:rPr>
                <w:rFonts w:ascii="Verdana" w:hAnsi="Verdana"/>
                <w:b/>
                <w:noProof/>
                <w:sz w:val="20"/>
                <w:szCs w:val="20"/>
              </w:rPr>
              <w:fldChar w:fldCharType="begin"/>
            </w:r>
            <w:r w:rsidR="00402734" w:rsidRPr="007F2D4F">
              <w:rPr>
                <w:rFonts w:ascii="Verdana" w:hAnsi="Verdana"/>
                <w:b/>
                <w:noProof/>
                <w:sz w:val="20"/>
                <w:szCs w:val="20"/>
                <w:lang w:val="sl-SI"/>
              </w:rPr>
              <w:instrText xml:space="preserve"> DOCPROPERTY  "MFiles_P1059"  \* MERGEFORMAT </w:instrText>
            </w:r>
            <w:r w:rsidR="00402734" w:rsidRPr="007F2D4F">
              <w:rPr>
                <w:rFonts w:ascii="Verdana" w:hAnsi="Verdana"/>
                <w:b/>
                <w:noProof/>
                <w:sz w:val="20"/>
                <w:szCs w:val="20"/>
              </w:rPr>
              <w:fldChar w:fldCharType="end"/>
            </w:r>
          </w:p>
          <w:p w14:paraId="3421CC23" w14:textId="7FC8EACA" w:rsidR="00625DB9" w:rsidRPr="00625DB9" w:rsidRDefault="00625DB9" w:rsidP="007F2D4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3345CA">
              <w:rPr>
                <w:rFonts w:ascii="Verdana" w:hAnsi="Verdana"/>
                <w:sz w:val="20"/>
                <w:szCs w:val="20"/>
                <w:lang w:val="sl-SI"/>
              </w:rPr>
              <w:t xml:space="preserve">Naročnik bo na vprašanja odgovoril najkasneje do </w:t>
            </w:r>
            <w:r w:rsidR="007F2D4F">
              <w:rPr>
                <w:rFonts w:ascii="Verdana" w:hAnsi="Verdana"/>
                <w:sz w:val="20"/>
                <w:szCs w:val="20"/>
                <w:lang w:val="sl-SI"/>
              </w:rPr>
              <w:t>2.4.</w:t>
            </w:r>
            <w:r w:rsidR="00A978AE">
              <w:rPr>
                <w:rFonts w:ascii="Verdana" w:hAnsi="Verdana"/>
                <w:noProof/>
                <w:sz w:val="20"/>
                <w:szCs w:val="20"/>
              </w:rPr>
              <w:t>2019</w:t>
            </w:r>
            <w:r w:rsidRPr="00C55638">
              <w:rPr>
                <w:rFonts w:ascii="Verdana" w:hAnsi="Verdana"/>
                <w:sz w:val="20"/>
                <w:szCs w:val="20"/>
                <w:lang w:val="sl-SI"/>
              </w:rPr>
              <w:t xml:space="preserve"> do</w:t>
            </w:r>
            <w:r w:rsidR="00402734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="007F2D4F">
              <w:rPr>
                <w:rFonts w:ascii="Verdana" w:hAnsi="Verdana"/>
                <w:sz w:val="20"/>
                <w:szCs w:val="20"/>
                <w:lang w:val="sl-SI"/>
              </w:rPr>
              <w:t xml:space="preserve">16. </w:t>
            </w:r>
            <w:r w:rsidR="00A8203F">
              <w:rPr>
                <w:rFonts w:ascii="Verdana" w:hAnsi="Verdana"/>
                <w:sz w:val="20"/>
                <w:szCs w:val="20"/>
                <w:lang w:val="sl-SI"/>
              </w:rPr>
              <w:t>ure</w:t>
            </w:r>
            <w:r w:rsidR="00402734" w:rsidRPr="00437EFE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="00402734" w:rsidRPr="00437EFE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"MFiles_P1061"  \* MERGEFORMAT </w:instrText>
            </w:r>
            <w:r w:rsidR="00402734" w:rsidRPr="00437EFE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  <w:r w:rsidRPr="00437EFE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="00970AAB" w:rsidRPr="00437EFE">
              <w:rPr>
                <w:rFonts w:ascii="Verdana" w:hAnsi="Verdana"/>
                <w:sz w:val="20"/>
                <w:szCs w:val="20"/>
                <w:lang w:val="sl-SI"/>
              </w:rPr>
              <w:t xml:space="preserve">preko Portala javnih naročil </w:t>
            </w:r>
            <w:hyperlink r:id="rId15" w:history="1">
              <w:r w:rsidR="00FD3487" w:rsidRPr="00437EFE">
                <w:rPr>
                  <w:rStyle w:val="Hyperlink"/>
                  <w:rFonts w:ascii="Verdana" w:hAnsi="Verdana"/>
                  <w:sz w:val="20"/>
                  <w:szCs w:val="20"/>
                  <w:lang w:val="sl-SI"/>
                </w:rPr>
                <w:t>www.enarocanje.si</w:t>
              </w:r>
            </w:hyperlink>
            <w:r w:rsidR="00970AAB" w:rsidRPr="00437EFE">
              <w:rPr>
                <w:rFonts w:ascii="Verdana" w:hAnsi="Verdana"/>
                <w:sz w:val="20"/>
                <w:szCs w:val="20"/>
                <w:lang w:val="sl-SI"/>
              </w:rPr>
              <w:t xml:space="preserve"> pri objavi predmetnega javnega naročila.</w:t>
            </w:r>
          </w:p>
        </w:tc>
      </w:tr>
    </w:tbl>
    <w:p w14:paraId="69C661C7" w14:textId="3ED13920" w:rsidR="002E4DB2" w:rsidRDefault="002E4DB2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7B895D9C" w14:textId="77777777" w:rsidR="0087259E" w:rsidRDefault="0087259E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7AA20DEB" w14:textId="728A3999" w:rsidR="00570859" w:rsidRPr="001B4262" w:rsidRDefault="00B43B85" w:rsidP="00570859">
      <w:pPr>
        <w:numPr>
          <w:ilvl w:val="0"/>
          <w:numId w:val="8"/>
        </w:num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PRIJAVA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94"/>
      </w:tblGrid>
      <w:tr w:rsidR="006A46FB" w:rsidRPr="00570108" w14:paraId="437DCAF6" w14:textId="77777777" w:rsidTr="001E1BBC">
        <w:trPr>
          <w:trHeight w:val="20"/>
          <w:jc w:val="center"/>
        </w:trPr>
        <w:tc>
          <w:tcPr>
            <w:tcW w:w="9694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35FCEF86" w14:textId="73E00DB9" w:rsidR="006A46FB" w:rsidRPr="00570108" w:rsidRDefault="00B43B85" w:rsidP="00B6734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Prijava</w:t>
            </w:r>
            <w:r w:rsidR="006A46FB"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mora vsebovati vse spodaj naštete ustrezno izpolnjene obrazce in ostale zahtevane </w:t>
            </w:r>
            <w:r w:rsidR="00985FB7">
              <w:rPr>
                <w:rFonts w:ascii="Verdana" w:hAnsi="Verdana"/>
                <w:b/>
                <w:sz w:val="20"/>
                <w:szCs w:val="20"/>
                <w:lang w:val="sl-SI"/>
              </w:rPr>
              <w:t>dokumente</w:t>
            </w:r>
          </w:p>
        </w:tc>
      </w:tr>
      <w:tr w:rsidR="006A46FB" w:rsidRPr="00570108" w14:paraId="495E356F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FF0D5"/>
            <w:vAlign w:val="center"/>
          </w:tcPr>
          <w:p w14:paraId="6D53CD85" w14:textId="19028773" w:rsidR="00FD3487" w:rsidRPr="005937F3" w:rsidRDefault="00FD3487" w:rsidP="00FF30D6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5F4011">
              <w:rPr>
                <w:rFonts w:ascii="Verdana" w:hAnsi="Verdana"/>
                <w:sz w:val="20"/>
                <w:szCs w:val="20"/>
                <w:lang w:val="sl-SI"/>
              </w:rPr>
              <w:t xml:space="preserve">izpolnjen </w:t>
            </w:r>
            <w:r w:rsidR="001E1808" w:rsidRPr="005937F3">
              <w:rPr>
                <w:rFonts w:ascii="Verdana" w:hAnsi="Verdana"/>
                <w:sz w:val="20"/>
                <w:szCs w:val="20"/>
                <w:lang w:val="sl-SI"/>
              </w:rPr>
              <w:t>obrazec</w:t>
            </w:r>
            <w:r w:rsidRPr="005937F3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5937F3">
              <w:rPr>
                <w:rFonts w:ascii="Verdana" w:hAnsi="Verdana"/>
                <w:b/>
                <w:sz w:val="20"/>
                <w:szCs w:val="20"/>
                <w:lang w:val="sl-SI"/>
              </w:rPr>
              <w:t>ESPD</w:t>
            </w:r>
            <w:r w:rsidR="00B0484B" w:rsidRPr="005937F3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 w:rsidR="00B0484B" w:rsidRPr="005937F3">
              <w:rPr>
                <w:rFonts w:ascii="Verdana" w:hAnsi="Verdana"/>
                <w:sz w:val="20"/>
                <w:szCs w:val="20"/>
                <w:lang w:val="sl-SI"/>
              </w:rPr>
              <w:t xml:space="preserve">(za vsak gospodarski subjekt, ki </w:t>
            </w:r>
            <w:r w:rsidR="00155D1C" w:rsidRPr="005937F3">
              <w:rPr>
                <w:rFonts w:ascii="Verdana" w:hAnsi="Verdana"/>
                <w:sz w:val="20"/>
                <w:szCs w:val="20"/>
                <w:lang w:val="sl-SI"/>
              </w:rPr>
              <w:t xml:space="preserve">bo </w:t>
            </w:r>
            <w:r w:rsidR="00B0484B" w:rsidRPr="005937F3">
              <w:rPr>
                <w:rFonts w:ascii="Verdana" w:hAnsi="Verdana"/>
                <w:sz w:val="20"/>
                <w:szCs w:val="20"/>
                <w:lang w:val="sl-SI"/>
              </w:rPr>
              <w:t>vključen v izvedbo javnega naročila)</w:t>
            </w:r>
            <w:r w:rsidRPr="005937F3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111302F3" w14:textId="4B0B11C0" w:rsidR="00281DC1" w:rsidRPr="005937F3" w:rsidRDefault="00281DC1" w:rsidP="00FF30D6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5937F3">
              <w:rPr>
                <w:rFonts w:ascii="Verdana" w:hAnsi="Verdana"/>
                <w:sz w:val="20"/>
                <w:szCs w:val="20"/>
                <w:lang w:val="sl-SI"/>
              </w:rPr>
              <w:t xml:space="preserve">na </w:t>
            </w:r>
            <w:r w:rsidR="005937F3" w:rsidRPr="005937F3">
              <w:rPr>
                <w:rFonts w:ascii="Verdana" w:hAnsi="Verdana"/>
                <w:sz w:val="20"/>
                <w:szCs w:val="20"/>
                <w:lang w:val="sl-SI"/>
              </w:rPr>
              <w:t xml:space="preserve">portalu </w:t>
            </w:r>
            <w:r w:rsidR="00634128" w:rsidRPr="00634128">
              <w:rPr>
                <w:rFonts w:ascii="Verdana" w:hAnsi="Verdana"/>
                <w:b/>
                <w:sz w:val="20"/>
                <w:szCs w:val="20"/>
                <w:lang w:val="sl-SI"/>
              </w:rPr>
              <w:t>dns.eponudbe.si</w:t>
            </w:r>
            <w:r w:rsidR="00DF3562" w:rsidRPr="00634128">
              <w:t xml:space="preserve"> </w:t>
            </w:r>
            <w:r w:rsidR="00A94834">
              <w:rPr>
                <w:rFonts w:ascii="Verdana" w:hAnsi="Verdana"/>
                <w:sz w:val="20"/>
                <w:szCs w:val="20"/>
                <w:lang w:val="sl-SI"/>
              </w:rPr>
              <w:t xml:space="preserve">ustrezno označene kategorije </w:t>
            </w:r>
            <w:r w:rsidR="005937F3" w:rsidRPr="005937F3">
              <w:rPr>
                <w:rFonts w:ascii="Verdana" w:hAnsi="Verdana"/>
                <w:sz w:val="20"/>
                <w:szCs w:val="20"/>
                <w:lang w:val="sl-SI"/>
              </w:rPr>
              <w:t>(sklope),</w:t>
            </w:r>
            <w:r w:rsidRPr="005937F3">
              <w:rPr>
                <w:rFonts w:ascii="Verdana" w:hAnsi="Verdana"/>
                <w:sz w:val="20"/>
                <w:szCs w:val="20"/>
                <w:lang w:val="sl-SI"/>
              </w:rPr>
              <w:t xml:space="preserve"> za </w:t>
            </w:r>
            <w:r w:rsidR="005937F3" w:rsidRPr="005937F3">
              <w:rPr>
                <w:rFonts w:ascii="Verdana" w:hAnsi="Verdana"/>
                <w:sz w:val="20"/>
                <w:szCs w:val="20"/>
                <w:lang w:val="sl-SI"/>
              </w:rPr>
              <w:t>katere</w:t>
            </w:r>
            <w:r w:rsidRPr="005937F3">
              <w:rPr>
                <w:rFonts w:ascii="Verdana" w:hAnsi="Verdana"/>
                <w:sz w:val="20"/>
                <w:szCs w:val="20"/>
                <w:lang w:val="sl-SI"/>
              </w:rPr>
              <w:t xml:space="preserve"> se prijavlja</w:t>
            </w:r>
            <w:r w:rsidR="005937F3" w:rsidRPr="005937F3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3A10F45B" w14:textId="29B06DC9" w:rsidR="005937F3" w:rsidRDefault="005937F3" w:rsidP="007A6DD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 w:rsidRPr="005937F3">
              <w:rPr>
                <w:rFonts w:ascii="Verdana" w:hAnsi="Verdana"/>
                <w:sz w:val="20"/>
                <w:szCs w:val="20"/>
                <w:lang w:val="sl-SI"/>
              </w:rPr>
              <w:t xml:space="preserve">izpolnjen obrazec </w:t>
            </w:r>
            <w:r w:rsidR="00A94834">
              <w:rPr>
                <w:rFonts w:ascii="Verdana" w:hAnsi="Verdana"/>
                <w:b/>
                <w:sz w:val="20"/>
                <w:szCs w:val="20"/>
                <w:lang w:val="sl-SI"/>
              </w:rPr>
              <w:t>ePRO</w:t>
            </w:r>
            <w:r w:rsidR="00A94834" w:rsidRPr="00A94834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– Vzorec pogodbe</w:t>
            </w:r>
            <w:r w:rsidR="00354673">
              <w:rPr>
                <w:rFonts w:ascii="Verdana" w:hAnsi="Verdana"/>
                <w:sz w:val="20"/>
                <w:szCs w:val="20"/>
                <w:lang w:val="sl-SI"/>
              </w:rPr>
              <w:t xml:space="preserve"> v delu, ki se nanaša na kontaktne osebe, ki bodo obveščene o povabilu k oddaji ponudb ob posameznem povpraševanju</w:t>
            </w:r>
            <w:r w:rsidR="001A102D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="001A102D" w:rsidRPr="00634128">
              <w:rPr>
                <w:rFonts w:ascii="Verdana" w:hAnsi="Verdana"/>
                <w:sz w:val="20"/>
                <w:szCs w:val="20"/>
                <w:lang w:val="sl-SI"/>
              </w:rPr>
              <w:t xml:space="preserve">– </w:t>
            </w:r>
            <w:r w:rsidR="00BB55D1">
              <w:rPr>
                <w:rFonts w:ascii="Verdana" w:hAnsi="Verdana"/>
                <w:sz w:val="20"/>
                <w:szCs w:val="20"/>
                <w:lang w:val="sl-SI"/>
              </w:rPr>
              <w:t>5</w:t>
            </w:r>
            <w:r w:rsidR="001A102D" w:rsidRPr="00634128">
              <w:rPr>
                <w:rFonts w:ascii="Verdana" w:hAnsi="Verdana"/>
                <w:sz w:val="20"/>
                <w:szCs w:val="20"/>
                <w:lang w:val="sl-SI"/>
              </w:rPr>
              <w:t>. člen</w:t>
            </w:r>
            <w:r w:rsidR="00233D90">
              <w:rPr>
                <w:rFonts w:ascii="Verdana" w:hAnsi="Verdana"/>
                <w:sz w:val="20"/>
                <w:szCs w:val="20"/>
                <w:lang w:val="sl-SI"/>
              </w:rPr>
              <w:t>, 4. odstavek</w:t>
            </w:r>
            <w:r w:rsidR="001A102D">
              <w:rPr>
                <w:rFonts w:ascii="Verdana" w:hAnsi="Verdana"/>
                <w:sz w:val="20"/>
                <w:szCs w:val="20"/>
                <w:lang w:val="sl-SI"/>
              </w:rPr>
              <w:t xml:space="preserve"> vzorca pogodbe</w:t>
            </w:r>
            <w:r w:rsidR="007A6DD3">
              <w:rPr>
                <w:rFonts w:ascii="Verdana" w:hAnsi="Verdana"/>
                <w:sz w:val="20"/>
                <w:szCs w:val="20"/>
                <w:lang w:val="sl-SI"/>
              </w:rPr>
              <w:t xml:space="preserve"> (priloge </w:t>
            </w:r>
            <w:r w:rsidR="007A6DD3" w:rsidRPr="007A6DD3">
              <w:rPr>
                <w:rFonts w:ascii="Verdana" w:hAnsi="Verdana"/>
                <w:b/>
                <w:sz w:val="20"/>
                <w:szCs w:val="20"/>
                <w:lang w:val="sl-SI"/>
              </w:rPr>
              <w:t>ePRO – izjava s podatki o udeležbi</w:t>
            </w:r>
            <w:r w:rsidR="007A6DD3">
              <w:rPr>
                <w:rFonts w:ascii="Verdana" w:hAnsi="Verdana"/>
                <w:sz w:val="20"/>
                <w:szCs w:val="20"/>
                <w:lang w:val="sl-SI"/>
              </w:rPr>
              <w:t xml:space="preserve"> v tej fazi </w:t>
            </w:r>
            <w:r w:rsidR="007A6DD3" w:rsidRPr="007A6DD3">
              <w:rPr>
                <w:rFonts w:ascii="Verdana" w:hAnsi="Verdana"/>
                <w:b/>
                <w:sz w:val="20"/>
                <w:szCs w:val="20"/>
                <w:lang w:val="sl-SI"/>
              </w:rPr>
              <w:t>ni potrebno</w:t>
            </w:r>
            <w:r w:rsidR="007A6DD3">
              <w:rPr>
                <w:rFonts w:ascii="Verdana" w:hAnsi="Verdana"/>
                <w:sz w:val="20"/>
                <w:szCs w:val="20"/>
                <w:lang w:val="sl-SI"/>
              </w:rPr>
              <w:t xml:space="preserve"> prilagati</w:t>
            </w:r>
            <w:r w:rsidR="0055551E">
              <w:rPr>
                <w:rFonts w:ascii="Verdana" w:hAnsi="Verdana"/>
                <w:sz w:val="20"/>
                <w:szCs w:val="20"/>
                <w:lang w:val="sl-SI"/>
              </w:rPr>
              <w:t xml:space="preserve">, v kolikor jo </w:t>
            </w:r>
            <w:r w:rsidR="00C667E4">
              <w:rPr>
                <w:rFonts w:ascii="Verdana" w:hAnsi="Verdana"/>
                <w:sz w:val="20"/>
                <w:szCs w:val="20"/>
                <w:lang w:val="sl-SI"/>
              </w:rPr>
              <w:t xml:space="preserve">bo </w:t>
            </w:r>
            <w:r w:rsidR="0055551E">
              <w:rPr>
                <w:rFonts w:ascii="Verdana" w:hAnsi="Verdana"/>
                <w:sz w:val="20"/>
                <w:szCs w:val="20"/>
                <w:lang w:val="sl-SI"/>
              </w:rPr>
              <w:t xml:space="preserve">kandidat priložil mu jo kasneje v primeru pridobitve posla ne bo potrebno </w:t>
            </w:r>
            <w:r w:rsidR="00C667E4">
              <w:rPr>
                <w:rFonts w:ascii="Verdana" w:hAnsi="Verdana"/>
                <w:sz w:val="20"/>
                <w:szCs w:val="20"/>
                <w:lang w:val="sl-SI"/>
              </w:rPr>
              <w:t xml:space="preserve">vsakokrat </w:t>
            </w:r>
            <w:r w:rsidR="0055551E">
              <w:rPr>
                <w:rFonts w:ascii="Verdana" w:hAnsi="Verdana"/>
                <w:sz w:val="20"/>
                <w:szCs w:val="20"/>
                <w:lang w:val="sl-SI"/>
              </w:rPr>
              <w:t>pril</w:t>
            </w:r>
            <w:r w:rsidR="00C667E4">
              <w:rPr>
                <w:rFonts w:ascii="Verdana" w:hAnsi="Verdana"/>
                <w:sz w:val="20"/>
                <w:szCs w:val="20"/>
                <w:lang w:val="sl-SI"/>
              </w:rPr>
              <w:t>agati ponovno, v kolikor pri nje</w:t>
            </w:r>
            <w:r w:rsidR="0055551E">
              <w:rPr>
                <w:rFonts w:ascii="Verdana" w:hAnsi="Verdana"/>
                <w:sz w:val="20"/>
                <w:szCs w:val="20"/>
                <w:lang w:val="sl-SI"/>
              </w:rPr>
              <w:t>m ne bo prišlo do sprememb v tem delu</w:t>
            </w:r>
            <w:r w:rsidR="007A6DD3"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5937F3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12CFFFF8" w14:textId="374CDFAF" w:rsidR="00235371" w:rsidRPr="00235371" w:rsidRDefault="00235371" w:rsidP="0023537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izpolnjeni obrazci </w:t>
            </w:r>
            <w:r w:rsidRPr="00235371">
              <w:rPr>
                <w:rFonts w:ascii="Verdana" w:hAnsi="Verdana"/>
                <w:b/>
                <w:sz w:val="20"/>
                <w:szCs w:val="20"/>
                <w:lang w:val="sl-SI"/>
              </w:rPr>
              <w:t>ePRO – Reference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za zahtevano število referenc v kategorijah,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lastRenderedPageBreak/>
              <w:t>katere se kandidat prijavlja (obrazec je namenjen hitrejšemu preverjanju vsebine referenčnih navedb kandidata; v kolikor kandidat ne bo predložil potrjenih referenc za posle, na katere se sklicuje, ga bo naročnik k predložitvi teh referenc pozval naknadno po oddaji njegove prijave, v postopku preverjanja sposobnosti kandidata)</w:t>
            </w:r>
            <w:r w:rsidRPr="00235371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36E97571" w14:textId="643FC94B" w:rsidR="00C474A6" w:rsidRPr="005F4011" w:rsidRDefault="00C474A6" w:rsidP="000C29C6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5F4011">
              <w:rPr>
                <w:rFonts w:ascii="Verdana" w:hAnsi="Verdana"/>
                <w:sz w:val="20"/>
                <w:szCs w:val="20"/>
                <w:lang w:val="sl-SI"/>
              </w:rPr>
              <w:t xml:space="preserve">izpolnjen obrazec </w:t>
            </w:r>
            <w:r w:rsidRPr="005F4011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ePRO – </w:t>
            </w:r>
            <w:r w:rsidR="00B504C2" w:rsidRPr="005F4011">
              <w:rPr>
                <w:rFonts w:ascii="Verdana" w:hAnsi="Verdana"/>
                <w:b/>
                <w:sz w:val="20"/>
                <w:szCs w:val="20"/>
                <w:lang w:val="sl-SI"/>
              </w:rPr>
              <w:t>Zahtevek za podatke iz kazenske evidence</w:t>
            </w:r>
            <w:r w:rsidR="005E3BD5" w:rsidRPr="005F4011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 w:rsidR="005E3BD5" w:rsidRPr="005F4011">
              <w:rPr>
                <w:rFonts w:ascii="Verdana" w:hAnsi="Verdana"/>
                <w:sz w:val="20"/>
                <w:szCs w:val="20"/>
                <w:lang w:val="sl-SI"/>
              </w:rPr>
              <w:t>(za vsak gospodarski subjekt, ki bo vključen v izvedbo javnega naročila in za vse osebe, ki so članice upravnega, vodstvenega ali nadzornega organa tega gospodarskega subjekta ali ki imajo pooblastila za njegovo zastopanje ali odločanje ali nadzor v njem)</w:t>
            </w:r>
            <w:r w:rsidRPr="005F4011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7F9B7413" w14:textId="5C24A90E" w:rsidR="00572F02" w:rsidRPr="005F4011" w:rsidRDefault="00572F02" w:rsidP="00572F02">
            <w:pPr>
              <w:keepNext/>
              <w:keepLines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5F4011">
              <w:rPr>
                <w:rFonts w:ascii="Verdana" w:hAnsi="Verdana"/>
                <w:b/>
                <w:sz w:val="20"/>
                <w:szCs w:val="20"/>
                <w:lang w:val="sl-SI"/>
              </w:rPr>
              <w:t>v primeru, da ponudnik nastopa s partnerji: pogodba o izvedbi predmeta javnega naročila</w:t>
            </w:r>
            <w:r w:rsidRPr="005F4011">
              <w:rPr>
                <w:rFonts w:ascii="Verdana" w:hAnsi="Verdana"/>
                <w:sz w:val="20"/>
                <w:szCs w:val="20"/>
                <w:lang w:val="sl-SI"/>
              </w:rPr>
              <w:t xml:space="preserve"> (partnerska pogodba), v kateri se opredeli poslovodečega partnerja, ki bo od naročnika sprejemal obveznosti, navodila in lahko tudi plačila v imenu in za račun vseh sodelujočih, ter delež in vrsto storitev, ki jih opravlja posamezen partner. </w:t>
            </w:r>
            <w:r w:rsidRPr="005F4011">
              <w:rPr>
                <w:rFonts w:ascii="Verdana" w:hAnsi="Verdana"/>
                <w:sz w:val="20"/>
                <w:szCs w:val="20"/>
                <w:u w:val="single"/>
                <w:lang w:val="sl-SI"/>
              </w:rPr>
              <w:t>Pogodba  mora jasno določati, da proti naročniku za celotno obveznost in za vsak njen del odgovarjajo vsi partnerji solidarno in vsak posebej v celoti.</w:t>
            </w:r>
          </w:p>
          <w:p w14:paraId="6A5AB671" w14:textId="77777777" w:rsidR="00335FB2" w:rsidRPr="005F4011" w:rsidRDefault="008C12BE" w:rsidP="00570859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5F4011">
              <w:rPr>
                <w:rFonts w:ascii="Verdana" w:hAnsi="Verdana"/>
                <w:sz w:val="20"/>
                <w:szCs w:val="20"/>
                <w:lang w:val="sl-SI"/>
              </w:rPr>
              <w:t>Ponudniki v vseh zahtevanih obrazcih izpolnijo prazna polja in vsebine, ki so predvidene za vno</w:t>
            </w:r>
            <w:r w:rsidR="00DB5E29" w:rsidRPr="005F4011">
              <w:rPr>
                <w:rFonts w:ascii="Verdana" w:hAnsi="Verdana"/>
                <w:sz w:val="20"/>
                <w:szCs w:val="20"/>
                <w:lang w:val="sl-SI"/>
              </w:rPr>
              <w:t>s podatkov s strani ponudnikov.</w:t>
            </w:r>
          </w:p>
          <w:p w14:paraId="79BF90E9" w14:textId="50F3706A" w:rsidR="00FA7F14" w:rsidRPr="005F4011" w:rsidRDefault="00FA7F14" w:rsidP="00FA7F14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bookmarkStart w:id="0" w:name="_Hlk511137003"/>
            <w:r w:rsidRPr="005F4011">
              <w:rPr>
                <w:rFonts w:ascii="Verdana" w:hAnsi="Verdana"/>
                <w:sz w:val="20"/>
                <w:szCs w:val="20"/>
                <w:lang w:val="sl-SI"/>
              </w:rPr>
              <w:t xml:space="preserve">Šteje se, da je bilo kakršnokoli obvestilo v zvezi s predmetnim javnim naročilom </w:t>
            </w:r>
            <w:r w:rsidR="005F4011">
              <w:rPr>
                <w:rFonts w:ascii="Verdana" w:hAnsi="Verdana"/>
                <w:sz w:val="20"/>
                <w:szCs w:val="20"/>
                <w:lang w:val="sl-SI"/>
              </w:rPr>
              <w:t xml:space="preserve">v fazi prijave v dinamični nabavni sistem </w:t>
            </w:r>
            <w:r w:rsidRPr="005F4011">
              <w:rPr>
                <w:rFonts w:ascii="Verdana" w:hAnsi="Verdana"/>
                <w:sz w:val="20"/>
                <w:szCs w:val="20"/>
                <w:lang w:val="sl-SI"/>
              </w:rPr>
              <w:t xml:space="preserve">pravilno naslovljeno na ponudnika, če je bilo poslano znotraj informacijskega sistema </w:t>
            </w:r>
            <w:r w:rsidR="00634128" w:rsidRPr="00634128">
              <w:rPr>
                <w:rFonts w:ascii="Verdana" w:hAnsi="Verdana"/>
                <w:b/>
                <w:sz w:val="20"/>
                <w:szCs w:val="20"/>
                <w:lang w:val="sl-SI"/>
              </w:rPr>
              <w:t>dns.eponudbe.si</w:t>
            </w:r>
            <w:r w:rsidRPr="005F4011">
              <w:rPr>
                <w:rFonts w:ascii="Verdana" w:hAnsi="Verdana"/>
                <w:sz w:val="20"/>
                <w:szCs w:val="20"/>
                <w:lang w:val="sl-SI"/>
              </w:rPr>
              <w:t xml:space="preserve"> na kontaktne osebe, ki jih je ob oddaji ponudbe ali naknadno navedel ponudnik.</w:t>
            </w:r>
          </w:p>
          <w:bookmarkEnd w:id="0"/>
          <w:p w14:paraId="286F1AA7" w14:textId="3A8ED0E5" w:rsidR="006221FA" w:rsidRPr="005F4011" w:rsidRDefault="00D7206B" w:rsidP="004E0EC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5F4011">
              <w:rPr>
                <w:rFonts w:ascii="Verdana" w:hAnsi="Verdana"/>
                <w:sz w:val="20"/>
                <w:szCs w:val="20"/>
                <w:lang w:val="sl-SI"/>
              </w:rPr>
              <w:t xml:space="preserve">Izbrani ponudnik mora </w:t>
            </w:r>
            <w:r w:rsidR="005F4011">
              <w:rPr>
                <w:rFonts w:ascii="Verdana" w:hAnsi="Verdana"/>
                <w:sz w:val="20"/>
                <w:szCs w:val="20"/>
                <w:lang w:val="sl-SI"/>
              </w:rPr>
              <w:t xml:space="preserve">v primeru izbire pri posameznem povpraševanju </w:t>
            </w:r>
            <w:r w:rsidRPr="005F4011">
              <w:rPr>
                <w:rFonts w:ascii="Verdana" w:hAnsi="Verdana"/>
                <w:sz w:val="20"/>
                <w:szCs w:val="20"/>
                <w:lang w:val="sl-SI"/>
              </w:rPr>
              <w:t xml:space="preserve">po prejemu pogodbe v podpis le-to podpisano vrniti naročniku najkasneje </w:t>
            </w:r>
            <w:r w:rsidR="00752F3F" w:rsidRPr="005F4011">
              <w:rPr>
                <w:rFonts w:ascii="Verdana" w:hAnsi="Verdana"/>
                <w:sz w:val="20"/>
                <w:szCs w:val="20"/>
                <w:lang w:val="sl-SI"/>
              </w:rPr>
              <w:t xml:space="preserve">v </w:t>
            </w:r>
            <w:r w:rsidR="004E0EC1" w:rsidRPr="005F4011">
              <w:rPr>
                <w:rFonts w:ascii="Verdana" w:hAnsi="Verdana"/>
                <w:sz w:val="20"/>
                <w:szCs w:val="20"/>
                <w:lang w:val="sl-SI"/>
              </w:rPr>
              <w:t>treh delovnih dneh (v primeru predložitve bančne garancije najkasneje v desetih dneh</w:t>
            </w:r>
            <w:r w:rsidR="00497A0B" w:rsidRPr="005F4011"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5F4011">
              <w:rPr>
                <w:rFonts w:ascii="Verdana" w:hAnsi="Verdana"/>
                <w:sz w:val="20"/>
                <w:szCs w:val="20"/>
                <w:lang w:val="sl-SI"/>
              </w:rPr>
              <w:t>. V primeru, kadar zaradi objektivnih okoliščin to ni mogoče, lahko naročnik na zaprosilo ponudnika privoli na daljši rok.</w:t>
            </w:r>
          </w:p>
        </w:tc>
      </w:tr>
    </w:tbl>
    <w:p w14:paraId="3E34C914" w14:textId="7968C2F7" w:rsidR="002E4DB2" w:rsidRDefault="002E4DB2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430C7085" w14:textId="77777777" w:rsidR="0087259E" w:rsidRDefault="0087259E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0A12D15F" w14:textId="77777777" w:rsidR="00570859" w:rsidRPr="001B4262" w:rsidRDefault="005E485D" w:rsidP="00570859">
      <w:pPr>
        <w:numPr>
          <w:ilvl w:val="0"/>
          <w:numId w:val="8"/>
        </w:num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VELJAVNOST PONUDBE, JEZIK, OBLIKA, VARIANTE IN OPCIJE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05"/>
        <w:gridCol w:w="7291"/>
      </w:tblGrid>
      <w:tr w:rsidR="005B17EC" w:rsidRPr="00570108" w14:paraId="69A467A8" w14:textId="77777777" w:rsidTr="001E1BBC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0EF6D978" w14:textId="77777777" w:rsidR="005B17EC" w:rsidRPr="00570108" w:rsidRDefault="00153B7B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Rok veljavnosti </w:t>
            </w:r>
            <w:r w:rsidR="00B20D7C" w:rsidRPr="00570108">
              <w:rPr>
                <w:rFonts w:ascii="Verdana" w:hAnsi="Verdana"/>
                <w:sz w:val="20"/>
                <w:szCs w:val="20"/>
                <w:lang w:val="sl-SI"/>
              </w:rPr>
              <w:t>p</w:t>
            </w:r>
            <w:r w:rsidR="005B17EC" w:rsidRPr="00570108">
              <w:rPr>
                <w:rFonts w:ascii="Verdana" w:hAnsi="Verdana"/>
                <w:sz w:val="20"/>
                <w:szCs w:val="20"/>
                <w:lang w:val="sl-SI"/>
              </w:rPr>
              <w:t>onudbe</w:t>
            </w:r>
          </w:p>
        </w:tc>
        <w:tc>
          <w:tcPr>
            <w:tcW w:w="7291" w:type="dxa"/>
            <w:shd w:val="clear" w:color="auto" w:fill="FFF0D5"/>
            <w:vAlign w:val="center"/>
          </w:tcPr>
          <w:p w14:paraId="2F018DA9" w14:textId="75F1A4F2" w:rsidR="005B17EC" w:rsidRPr="00570108" w:rsidRDefault="00112BF5" w:rsidP="00112BF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Dva</w:t>
            </w:r>
            <w:r w:rsidR="00AA1046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="00E835E1">
              <w:rPr>
                <w:rFonts w:ascii="Verdana" w:hAnsi="Verdana"/>
                <w:sz w:val="20"/>
                <w:szCs w:val="20"/>
                <w:lang w:val="sl-SI"/>
              </w:rPr>
              <w:t>mesec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a</w:t>
            </w:r>
            <w:r w:rsidR="004B6714">
              <w:rPr>
                <w:rFonts w:ascii="Verdana" w:hAnsi="Verdana"/>
                <w:sz w:val="20"/>
                <w:szCs w:val="20"/>
                <w:lang w:val="sl-SI"/>
              </w:rPr>
              <w:t xml:space="preserve"> od roka za </w:t>
            </w:r>
            <w:r w:rsidR="009D744B">
              <w:rPr>
                <w:rFonts w:ascii="Verdana" w:hAnsi="Verdana"/>
                <w:sz w:val="20"/>
                <w:szCs w:val="20"/>
                <w:lang w:val="sl-SI"/>
              </w:rPr>
              <w:t>prejem</w:t>
            </w:r>
            <w:r w:rsidR="004B6714">
              <w:rPr>
                <w:rFonts w:ascii="Verdana" w:hAnsi="Verdana"/>
                <w:sz w:val="20"/>
                <w:szCs w:val="20"/>
                <w:lang w:val="sl-SI"/>
              </w:rPr>
              <w:t xml:space="preserve"> ponudbe, kar ponudniki</w:t>
            </w:r>
            <w:r w:rsidR="00FD3487">
              <w:rPr>
                <w:rFonts w:ascii="Verdana" w:hAnsi="Verdana"/>
                <w:sz w:val="20"/>
                <w:szCs w:val="20"/>
                <w:lang w:val="sl-SI"/>
              </w:rPr>
              <w:t xml:space="preserve"> potrdijo </w:t>
            </w:r>
            <w:r w:rsidR="00FA7F14">
              <w:rPr>
                <w:rFonts w:ascii="Verdana" w:hAnsi="Verdana"/>
                <w:sz w:val="20"/>
                <w:szCs w:val="20"/>
                <w:lang w:val="sl-SI"/>
              </w:rPr>
              <w:t xml:space="preserve">z </w:t>
            </w:r>
            <w:r w:rsidR="005F4011">
              <w:rPr>
                <w:rFonts w:ascii="Verdana" w:hAnsi="Verdana"/>
                <w:sz w:val="20"/>
                <w:szCs w:val="20"/>
                <w:lang w:val="sl-SI"/>
              </w:rPr>
              <w:t>oddajo ponudbe v posamezni kategoriji, v kolikor ob posameznem povpraševanju ni določeno drugače</w:t>
            </w:r>
            <w:r w:rsidR="004B6714" w:rsidRPr="00984901">
              <w:rPr>
                <w:rFonts w:ascii="Verdana" w:hAnsi="Verdana"/>
                <w:sz w:val="20"/>
                <w:szCs w:val="20"/>
                <w:lang w:val="sl-SI"/>
              </w:rPr>
              <w:t>.</w:t>
            </w:r>
          </w:p>
        </w:tc>
      </w:tr>
      <w:tr w:rsidR="005B17EC" w:rsidRPr="00570108" w14:paraId="28600EA0" w14:textId="77777777" w:rsidTr="001E1BBC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63297B02" w14:textId="77777777" w:rsidR="005B17EC" w:rsidRPr="00570108" w:rsidRDefault="005B17EC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Jezik ponudbe</w:t>
            </w:r>
          </w:p>
        </w:tc>
        <w:tc>
          <w:tcPr>
            <w:tcW w:w="7291" w:type="dxa"/>
            <w:shd w:val="clear" w:color="auto" w:fill="FFF0D5"/>
            <w:vAlign w:val="center"/>
          </w:tcPr>
          <w:p w14:paraId="4960F9E8" w14:textId="0B0A2993" w:rsidR="005B17EC" w:rsidRPr="00570108" w:rsidRDefault="004B6714" w:rsidP="005F401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183110">
              <w:rPr>
                <w:rFonts w:ascii="Verdana" w:hAnsi="Verdana"/>
                <w:sz w:val="20"/>
                <w:szCs w:val="20"/>
                <w:lang w:val="sl-SI"/>
              </w:rPr>
              <w:t xml:space="preserve">Ponudba mora biti pripravljena v slovenskem jeziku. </w:t>
            </w:r>
            <w:r w:rsidR="00447E2D" w:rsidRPr="00183110">
              <w:rPr>
                <w:rFonts w:ascii="Verdana" w:hAnsi="Verdana"/>
                <w:sz w:val="20"/>
                <w:szCs w:val="20"/>
                <w:lang w:val="sl-SI"/>
              </w:rPr>
              <w:t>Priloge so lahko tudi v tujem jeziku. Na zahtevo naročnika mora ponudnik priskrbeti prevod v slovenski jezik.</w:t>
            </w:r>
            <w:r w:rsidR="005F4011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</w:p>
        </w:tc>
      </w:tr>
      <w:tr w:rsidR="005B17EC" w:rsidRPr="00570108" w14:paraId="0C22E9DF" w14:textId="77777777" w:rsidTr="001E1BBC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081DE5B2" w14:textId="77777777" w:rsidR="005B17EC" w:rsidRPr="00570108" w:rsidRDefault="005B17EC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Oblika ponudbe</w:t>
            </w:r>
          </w:p>
        </w:tc>
        <w:tc>
          <w:tcPr>
            <w:tcW w:w="7291" w:type="dxa"/>
            <w:shd w:val="clear" w:color="auto" w:fill="FFF0D5"/>
            <w:vAlign w:val="center"/>
          </w:tcPr>
          <w:p w14:paraId="09DED09C" w14:textId="7457620C" w:rsidR="00A94834" w:rsidRDefault="00FA7F14" w:rsidP="0099689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Ponudba mora biti predložena v </w:t>
            </w:r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 xml:space="preserve">elektronski obliki </w:t>
            </w:r>
            <w:r w:rsidR="005937F3">
              <w:rPr>
                <w:rFonts w:ascii="Verdana" w:hAnsi="Verdana"/>
                <w:sz w:val="20"/>
                <w:szCs w:val="20"/>
                <w:lang w:val="sl-SI"/>
              </w:rPr>
              <w:t xml:space="preserve">z ustreznimi vpisi </w:t>
            </w:r>
            <w:r w:rsidR="00371669">
              <w:rPr>
                <w:rFonts w:ascii="Verdana" w:hAnsi="Verdana"/>
                <w:sz w:val="20"/>
                <w:szCs w:val="20"/>
                <w:lang w:val="sl-SI"/>
              </w:rPr>
              <w:t xml:space="preserve">in predložitvijo zahtevani dokumentov (datotek) na za to predvidenih mestih </w:t>
            </w:r>
            <w:r w:rsidR="005937F3">
              <w:rPr>
                <w:rFonts w:ascii="Verdana" w:hAnsi="Verdana"/>
                <w:sz w:val="20"/>
                <w:szCs w:val="20"/>
                <w:lang w:val="sl-SI"/>
              </w:rPr>
              <w:t xml:space="preserve">znotraj sistema, ter </w:t>
            </w:r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>v formatih obrazcev, ki jih je v dokumen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t</w:t>
            </w:r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>aciji dal naročnik</w:t>
            </w:r>
            <w:r w:rsidR="005937F3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 xml:space="preserve">ali izpolnjenih ročno in poskeniranih v formatu PDF ter oddanih na portalu </w:t>
            </w:r>
            <w:r w:rsidR="00634128" w:rsidRPr="00634128">
              <w:rPr>
                <w:rFonts w:ascii="Verdana" w:hAnsi="Verdana"/>
                <w:b/>
                <w:sz w:val="20"/>
                <w:szCs w:val="20"/>
                <w:lang w:val="sl-SI"/>
              </w:rPr>
              <w:t>dns.eponudbe.si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>pri objavi tega javnega naročila.</w:t>
            </w:r>
            <w:r w:rsidR="0099689E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</w:p>
          <w:p w14:paraId="34111877" w14:textId="77777777" w:rsidR="00A94834" w:rsidRDefault="00A94834" w:rsidP="0099689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  <w:p w14:paraId="1FA8070B" w14:textId="1E33F15A" w:rsidR="002B179B" w:rsidRPr="00570108" w:rsidRDefault="0099689E" w:rsidP="00D434D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P</w:t>
            </w:r>
            <w:r w:rsidRPr="0099689E">
              <w:rPr>
                <w:rFonts w:ascii="Verdana" w:hAnsi="Verdana"/>
                <w:sz w:val="20"/>
                <w:szCs w:val="20"/>
                <w:lang w:val="sl-SI"/>
              </w:rPr>
              <w:t xml:space="preserve">osamezna ponudba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ob povpraševanju pa mora biti oddana </w:t>
            </w:r>
            <w:r w:rsidRPr="0099689E">
              <w:rPr>
                <w:rFonts w:ascii="Verdana" w:hAnsi="Verdana"/>
                <w:sz w:val="20"/>
                <w:szCs w:val="20"/>
                <w:lang w:val="sl-SI"/>
              </w:rPr>
              <w:t xml:space="preserve">v sistemu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hyperlink r:id="rId16" w:history="1">
              <w:r w:rsidR="00D434DD" w:rsidRPr="0099689E">
                <w:rPr>
                  <w:rStyle w:val="Hyperlink"/>
                  <w:rFonts w:ascii="Verdana" w:hAnsi="Verdana"/>
                  <w:b/>
                  <w:sz w:val="20"/>
                  <w:szCs w:val="20"/>
                  <w:lang w:val="sl-SI"/>
                </w:rPr>
                <w:t>nakupi.okvirni.si</w:t>
              </w:r>
            </w:hyperlink>
            <w:r w:rsidR="00D434DD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99689E">
              <w:rPr>
                <w:rFonts w:ascii="Verdana" w:hAnsi="Verdana"/>
                <w:sz w:val="20"/>
                <w:szCs w:val="20"/>
                <w:lang w:val="sl-SI"/>
              </w:rPr>
              <w:t xml:space="preserve">skladno s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temi navodili, povabilom k oddaji ponudb ter v času oddaje ponudb veljavnimi </w:t>
            </w:r>
            <w:r w:rsidRPr="0099689E">
              <w:rPr>
                <w:rFonts w:ascii="Verdana" w:hAnsi="Verdana"/>
                <w:sz w:val="20"/>
                <w:szCs w:val="20"/>
                <w:lang w:val="sl-SI"/>
              </w:rPr>
              <w:t>splošnimi pogoji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uporabe tega informacijskega sistema</w:t>
            </w:r>
            <w:r w:rsidRPr="0099689E">
              <w:rPr>
                <w:rFonts w:ascii="Verdana" w:hAnsi="Verdana"/>
                <w:sz w:val="20"/>
                <w:szCs w:val="20"/>
                <w:lang w:val="sl-SI"/>
              </w:rPr>
              <w:t>.</w:t>
            </w:r>
          </w:p>
        </w:tc>
      </w:tr>
      <w:tr w:rsidR="005B17EC" w:rsidRPr="00570108" w14:paraId="3E8BC890" w14:textId="77777777" w:rsidTr="001E1BBC">
        <w:trPr>
          <w:trHeight w:val="2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3272BE52" w14:textId="77777777" w:rsidR="005B17EC" w:rsidRPr="00570108" w:rsidRDefault="005B17EC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Stroški ponudbe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76FC0D01" w14:textId="3EDD057C" w:rsidR="005B17EC" w:rsidRPr="00570108" w:rsidRDefault="00075C6E" w:rsidP="00B6734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Ponudnik nosi vse stroške, povezane s pripravo in predložitvijo </w:t>
            </w:r>
            <w:r w:rsidR="00122944">
              <w:rPr>
                <w:rFonts w:ascii="Verdana" w:hAnsi="Verdana"/>
                <w:sz w:val="20"/>
                <w:szCs w:val="20"/>
                <w:lang w:val="sl-SI"/>
              </w:rPr>
              <w:t xml:space="preserve">prijave in posamezne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ponudbe.</w:t>
            </w:r>
          </w:p>
        </w:tc>
      </w:tr>
      <w:tr w:rsidR="00122944" w:rsidRPr="00570108" w14:paraId="457B2247" w14:textId="77777777" w:rsidTr="00BC0DB7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3A2986D0" w14:textId="77777777" w:rsidR="00122944" w:rsidRPr="001F4E46" w:rsidRDefault="00122944" w:rsidP="00BC0DB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1F4E46">
              <w:rPr>
                <w:rFonts w:ascii="Verdana" w:hAnsi="Verdana"/>
                <w:sz w:val="20"/>
                <w:szCs w:val="20"/>
                <w:lang w:val="sl-SI"/>
              </w:rPr>
              <w:t>Skupno nastopanje</w:t>
            </w:r>
          </w:p>
        </w:tc>
        <w:tc>
          <w:tcPr>
            <w:tcW w:w="7291" w:type="dxa"/>
            <w:shd w:val="clear" w:color="auto" w:fill="FFF0D5"/>
            <w:vAlign w:val="center"/>
          </w:tcPr>
          <w:p w14:paraId="6625B725" w14:textId="77777777" w:rsidR="00122944" w:rsidRPr="001F4E46" w:rsidRDefault="00122944" w:rsidP="00BC0DB7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1F4E46">
              <w:rPr>
                <w:rFonts w:ascii="Verdana" w:hAnsi="Verdana"/>
                <w:sz w:val="20"/>
                <w:szCs w:val="20"/>
                <w:lang w:val="sl-SI"/>
              </w:rPr>
              <w:t>Pri javnem naročilu je dovoljena skupna ponudba več pogodbenih partnerjev.</w:t>
            </w:r>
          </w:p>
          <w:p w14:paraId="4FF0019F" w14:textId="77777777" w:rsidR="00122944" w:rsidRPr="001F4E46" w:rsidRDefault="00122944" w:rsidP="00BC0DB7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lastRenderedPageBreak/>
              <w:t xml:space="preserve">V 7. točki (Preverjanje sposobnosti) teh navodil </w:t>
            </w:r>
            <w:r w:rsidRPr="001F4E46">
              <w:rPr>
                <w:rFonts w:ascii="Verdana" w:hAnsi="Verdana"/>
                <w:sz w:val="20"/>
                <w:szCs w:val="20"/>
                <w:lang w:val="sl-SI"/>
              </w:rPr>
              <w:t>je določeno, ali mora v primeru skupne ponudbe posamezen pogoj izpolnjevati vsak izmed partnerjev ali pa lahko pogoj izpolnjujejo partnerji skupaj.</w:t>
            </w:r>
          </w:p>
        </w:tc>
      </w:tr>
      <w:tr w:rsidR="00AD77CA" w:rsidRPr="00570108" w14:paraId="081D4D14" w14:textId="77777777" w:rsidTr="001E1BBC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7737609D" w14:textId="1055355B" w:rsidR="00AD77CA" w:rsidRPr="001F4E46" w:rsidRDefault="00122944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lastRenderedPageBreak/>
              <w:t>N</w:t>
            </w:r>
            <w:r w:rsidR="00AD77CA" w:rsidRPr="001F4E46">
              <w:rPr>
                <w:rFonts w:ascii="Verdana" w:hAnsi="Verdana"/>
                <w:sz w:val="20"/>
                <w:szCs w:val="20"/>
                <w:lang w:val="sl-SI"/>
              </w:rPr>
              <w:t>astopanje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s podizvajalci</w:t>
            </w:r>
          </w:p>
        </w:tc>
        <w:tc>
          <w:tcPr>
            <w:tcW w:w="7291" w:type="dxa"/>
            <w:shd w:val="clear" w:color="auto" w:fill="FFF0D5"/>
            <w:vAlign w:val="center"/>
          </w:tcPr>
          <w:p w14:paraId="4A71BAEF" w14:textId="59481860" w:rsidR="00E57052" w:rsidRPr="001F4E46" w:rsidRDefault="00122944" w:rsidP="005937F3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Ker je predmet naročila dobava blaga navajanje podizvajalcev skladno z določili ZJN-3 ni predvideno.</w:t>
            </w:r>
          </w:p>
        </w:tc>
      </w:tr>
    </w:tbl>
    <w:p w14:paraId="7F0A76AB" w14:textId="2496E350" w:rsidR="002D072D" w:rsidRDefault="002D072D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4B9B2F7B" w14:textId="77777777" w:rsidR="0087259E" w:rsidRDefault="0087259E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4F778B83" w14:textId="30BED4B4" w:rsidR="00570859" w:rsidRPr="001B4262" w:rsidRDefault="00BE18A9" w:rsidP="00570859">
      <w:pPr>
        <w:numPr>
          <w:ilvl w:val="0"/>
          <w:numId w:val="8"/>
        </w:num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 xml:space="preserve">PREDLOŽITEV </w:t>
      </w:r>
      <w:r w:rsidR="005F4011">
        <w:rPr>
          <w:rFonts w:ascii="Verdana" w:hAnsi="Verdana"/>
          <w:b/>
          <w:sz w:val="20"/>
          <w:szCs w:val="20"/>
          <w:lang w:val="sl-SI"/>
        </w:rPr>
        <w:t>PRIJAV</w:t>
      </w:r>
      <w:r>
        <w:rPr>
          <w:rFonts w:ascii="Verdana" w:hAnsi="Verdana"/>
          <w:b/>
          <w:sz w:val="20"/>
          <w:szCs w:val="20"/>
          <w:lang w:val="sl-SI"/>
        </w:rPr>
        <w:t xml:space="preserve"> IN JAVNO ODPIRANJE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57"/>
        <w:gridCol w:w="4738"/>
      </w:tblGrid>
      <w:tr w:rsidR="001020FA" w:rsidRPr="00570108" w14:paraId="2242AFAC" w14:textId="77777777" w:rsidTr="001E1BBC">
        <w:trPr>
          <w:trHeight w:val="20"/>
          <w:jc w:val="center"/>
        </w:trPr>
        <w:tc>
          <w:tcPr>
            <w:tcW w:w="9695" w:type="dxa"/>
            <w:gridSpan w:val="2"/>
            <w:shd w:val="clear" w:color="auto" w:fill="FDB940"/>
            <w:vAlign w:val="center"/>
          </w:tcPr>
          <w:p w14:paraId="382FF123" w14:textId="0E92366D" w:rsidR="001020FA" w:rsidRPr="00570108" w:rsidRDefault="001020FA" w:rsidP="005F401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Predložitev </w:t>
            </w:r>
            <w:r w:rsidR="005F4011">
              <w:rPr>
                <w:rFonts w:ascii="Verdana" w:hAnsi="Verdana"/>
                <w:b/>
                <w:sz w:val="20"/>
                <w:szCs w:val="20"/>
                <w:lang w:val="sl-SI"/>
              </w:rPr>
              <w:t>prijav v dinamičnem nabavnem sistemu</w:t>
            </w:r>
          </w:p>
        </w:tc>
      </w:tr>
      <w:tr w:rsidR="00BE18A9" w:rsidRPr="00570108" w14:paraId="6C19B2BF" w14:textId="77777777" w:rsidTr="00FD7732">
        <w:trPr>
          <w:trHeight w:val="20"/>
          <w:jc w:val="center"/>
        </w:trPr>
        <w:tc>
          <w:tcPr>
            <w:tcW w:w="4957" w:type="dxa"/>
            <w:shd w:val="clear" w:color="auto" w:fill="FDB940"/>
            <w:vAlign w:val="center"/>
          </w:tcPr>
          <w:p w14:paraId="735A18CC" w14:textId="51D610DF" w:rsidR="00BE18A9" w:rsidRPr="00570108" w:rsidRDefault="00265D1E" w:rsidP="005937F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265D1E">
              <w:rPr>
                <w:rFonts w:ascii="Verdana" w:hAnsi="Verdana"/>
                <w:sz w:val="20"/>
                <w:szCs w:val="20"/>
                <w:lang w:val="sl-SI"/>
              </w:rPr>
              <w:t>Rok za prejem prijav kandidatov, ki bodo želeli oddati ponudbo na prvo povpraševanje</w:t>
            </w:r>
          </w:p>
        </w:tc>
        <w:tc>
          <w:tcPr>
            <w:tcW w:w="4738" w:type="dxa"/>
            <w:shd w:val="clear" w:color="auto" w:fill="FFF0D5"/>
            <w:vAlign w:val="center"/>
          </w:tcPr>
          <w:p w14:paraId="6276369B" w14:textId="01E51C4B" w:rsidR="00BE18A9" w:rsidRPr="00C55638" w:rsidRDefault="007F2D4F" w:rsidP="005937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18.4.2019</w:t>
            </w:r>
            <w:r w:rsidR="00265D1E">
              <w:rPr>
                <w:rFonts w:ascii="Verdana" w:hAnsi="Verdana"/>
                <w:b/>
                <w:noProof/>
                <w:sz w:val="20"/>
                <w:szCs w:val="20"/>
              </w:rPr>
              <w:t xml:space="preserve"> do 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13</w:t>
            </w:r>
            <w:r w:rsidR="00265D1E">
              <w:rPr>
                <w:rFonts w:ascii="Verdana" w:hAnsi="Verdana"/>
                <w:b/>
                <w:noProof/>
                <w:sz w:val="20"/>
                <w:szCs w:val="20"/>
              </w:rPr>
              <w:t>:00</w:t>
            </w:r>
          </w:p>
        </w:tc>
      </w:tr>
      <w:tr w:rsidR="00BE18A9" w:rsidRPr="00570108" w14:paraId="3D95A7B5" w14:textId="77777777" w:rsidTr="00FD7732">
        <w:trPr>
          <w:trHeight w:val="20"/>
          <w:jc w:val="center"/>
        </w:trPr>
        <w:tc>
          <w:tcPr>
            <w:tcW w:w="4957" w:type="dxa"/>
            <w:shd w:val="clear" w:color="auto" w:fill="FDB940"/>
            <w:vAlign w:val="center"/>
          </w:tcPr>
          <w:p w14:paraId="30EB2C71" w14:textId="77777777" w:rsidR="00BE18A9" w:rsidRPr="00570108" w:rsidRDefault="00BE18A9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Vložišče</w:t>
            </w:r>
          </w:p>
        </w:tc>
        <w:tc>
          <w:tcPr>
            <w:tcW w:w="4738" w:type="dxa"/>
            <w:shd w:val="clear" w:color="auto" w:fill="FFF0D5"/>
            <w:vAlign w:val="center"/>
          </w:tcPr>
          <w:p w14:paraId="4914C9FC" w14:textId="72C1A84B" w:rsidR="00BE18A9" w:rsidRPr="00153B7B" w:rsidRDefault="00634128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634128">
              <w:rPr>
                <w:rFonts w:ascii="Verdana" w:hAnsi="Verdana"/>
                <w:b/>
                <w:sz w:val="20"/>
                <w:szCs w:val="20"/>
                <w:lang w:val="sl-SI"/>
              </w:rPr>
              <w:t>dns.eponudbe.si</w:t>
            </w:r>
            <w:r w:rsidRPr="005811B7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 w:rsidR="005811B7" w:rsidRPr="005811B7">
              <w:rPr>
                <w:rFonts w:ascii="Verdana" w:hAnsi="Verdana"/>
                <w:b/>
                <w:sz w:val="20"/>
                <w:szCs w:val="20"/>
                <w:lang w:val="sl-SI"/>
              </w:rPr>
              <w:t>pri objavi tega javnega naročila</w:t>
            </w:r>
            <w:r w:rsidR="00FD7732">
              <w:rPr>
                <w:rFonts w:ascii="Verdana" w:hAnsi="Verdana"/>
                <w:b/>
                <w:sz w:val="20"/>
                <w:szCs w:val="20"/>
                <w:lang w:val="sl-SI"/>
              </w:rPr>
              <w:t>.</w:t>
            </w:r>
          </w:p>
        </w:tc>
      </w:tr>
      <w:tr w:rsidR="00BE18A9" w:rsidRPr="00570108" w14:paraId="384F71B9" w14:textId="77777777" w:rsidTr="00FD7732">
        <w:trPr>
          <w:trHeight w:val="20"/>
          <w:jc w:val="center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314F9875" w14:textId="2D0B86A9" w:rsidR="00BE18A9" w:rsidRPr="00570108" w:rsidRDefault="001020FA" w:rsidP="00FD773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 xml:space="preserve">Spremembe in umik </w:t>
            </w:r>
            <w:r w:rsidR="00FD7732">
              <w:rPr>
                <w:rFonts w:ascii="Verdana" w:hAnsi="Verdana"/>
                <w:sz w:val="20"/>
                <w:szCs w:val="20"/>
                <w:lang w:val="sl-SI"/>
              </w:rPr>
              <w:t>prijav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56B9FDEE" w14:textId="429FEFE5" w:rsidR="004A3118" w:rsidRPr="00570108" w:rsidRDefault="00FA7F14" w:rsidP="00281DC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 xml:space="preserve">Ponudniki lahko spremenijo ali umaknejo </w:t>
            </w:r>
            <w:r w:rsidR="00FD7732">
              <w:rPr>
                <w:rFonts w:ascii="Verdana" w:hAnsi="Verdana"/>
                <w:sz w:val="20"/>
                <w:szCs w:val="20"/>
                <w:lang w:val="sl-SI"/>
              </w:rPr>
              <w:t>prijave</w:t>
            </w:r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 xml:space="preserve"> do </w:t>
            </w:r>
            <w:r w:rsidR="00281DC1">
              <w:rPr>
                <w:rFonts w:ascii="Verdana" w:hAnsi="Verdana"/>
                <w:sz w:val="20"/>
                <w:szCs w:val="20"/>
                <w:lang w:val="sl-SI"/>
              </w:rPr>
              <w:t>naročnikove odločitve o prijavi</w:t>
            </w:r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 xml:space="preserve">. Umik </w:t>
            </w:r>
            <w:r w:rsidR="00FD7732">
              <w:rPr>
                <w:rFonts w:ascii="Verdana" w:hAnsi="Verdana"/>
                <w:sz w:val="20"/>
                <w:szCs w:val="20"/>
                <w:lang w:val="sl-SI"/>
              </w:rPr>
              <w:t>prijave</w:t>
            </w:r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 xml:space="preserve"> je mogoče izvesti na portalu </w:t>
            </w:r>
            <w:r w:rsidR="00634128" w:rsidRPr="00634128">
              <w:rPr>
                <w:rFonts w:ascii="Verdana" w:hAnsi="Verdana"/>
                <w:b/>
                <w:sz w:val="20"/>
                <w:szCs w:val="20"/>
                <w:lang w:val="sl-SI"/>
              </w:rPr>
              <w:t>dns.eponudbe.si</w:t>
            </w:r>
            <w:r w:rsidR="00634128" w:rsidDel="00634128">
              <w:t xml:space="preserve"> </w:t>
            </w:r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>v profilu ponudnika, ki je oddal ponudbo</w:t>
            </w:r>
            <w:r w:rsidR="0099689E">
              <w:rPr>
                <w:rFonts w:ascii="Verdana" w:hAnsi="Verdana"/>
                <w:sz w:val="20"/>
                <w:szCs w:val="20"/>
                <w:lang w:val="sl-SI"/>
              </w:rPr>
              <w:t xml:space="preserve"> (prijavo)</w:t>
            </w:r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 xml:space="preserve"> v sistem, pri oddani ponudbi</w:t>
            </w:r>
            <w:r w:rsidR="00FD7732">
              <w:rPr>
                <w:rFonts w:ascii="Verdana" w:hAnsi="Verdana"/>
                <w:sz w:val="20"/>
                <w:szCs w:val="20"/>
                <w:lang w:val="sl-SI"/>
              </w:rPr>
              <w:t xml:space="preserve"> (prijavi)</w:t>
            </w:r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 xml:space="preserve">, z opcijsko navedbo </w:t>
            </w:r>
            <w:r w:rsidR="00FD7732">
              <w:rPr>
                <w:rFonts w:ascii="Verdana" w:hAnsi="Verdana"/>
                <w:sz w:val="20"/>
                <w:szCs w:val="20"/>
                <w:lang w:val="sl-SI"/>
              </w:rPr>
              <w:t>razloga umika, spremembo ponudbe (prijave)</w:t>
            </w:r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 xml:space="preserve"> pa se izvede znotraj istega sistema tako, da se najprej umakne že predloženo ponudbo</w:t>
            </w:r>
            <w:r w:rsidR="00FD7732">
              <w:rPr>
                <w:rFonts w:ascii="Verdana" w:hAnsi="Verdana"/>
                <w:sz w:val="20"/>
                <w:szCs w:val="20"/>
                <w:lang w:val="sl-SI"/>
              </w:rPr>
              <w:t xml:space="preserve"> (prijavo)</w:t>
            </w:r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>, nato pa se odda novo.</w:t>
            </w:r>
            <w:r w:rsidR="001E0F3E">
              <w:rPr>
                <w:rFonts w:ascii="Verdana" w:hAnsi="Verdana"/>
                <w:sz w:val="20"/>
                <w:szCs w:val="20"/>
                <w:lang w:val="sl-SI"/>
              </w:rPr>
              <w:t xml:space="preserve"> Tudi oddaja nove prijave za isto kategorijo (sklop) ustvari presumpcijo umika prejšnje, v kolikor naročnik o njej še ni odločil.</w:t>
            </w:r>
          </w:p>
        </w:tc>
      </w:tr>
      <w:tr w:rsidR="001020FA" w:rsidRPr="00570108" w14:paraId="37324D9F" w14:textId="77777777" w:rsidTr="001E1BBC">
        <w:trPr>
          <w:trHeight w:val="20"/>
          <w:jc w:val="center"/>
        </w:trPr>
        <w:tc>
          <w:tcPr>
            <w:tcW w:w="9695" w:type="dxa"/>
            <w:gridSpan w:val="2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A101CEB" w14:textId="35DBCC1C" w:rsidR="001020FA" w:rsidRPr="00570108" w:rsidRDefault="001020FA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Javno odpiranje </w:t>
            </w:r>
            <w:r w:rsidR="00FD7732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prijav in </w:t>
            </w: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>ponudb</w:t>
            </w:r>
          </w:p>
        </w:tc>
      </w:tr>
      <w:tr w:rsidR="00BE18A9" w:rsidRPr="00570108" w14:paraId="77C53A0F" w14:textId="77777777" w:rsidTr="00FD7732">
        <w:trPr>
          <w:trHeight w:val="20"/>
          <w:jc w:val="center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1FD895F8" w14:textId="77777777" w:rsidR="00BE18A9" w:rsidRPr="00570108" w:rsidRDefault="001020FA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Čas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2FE1054" w14:textId="6B67979F" w:rsidR="00BE18A9" w:rsidRPr="00570108" w:rsidRDefault="001020FA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Lokacija</w:t>
            </w:r>
            <w:r w:rsidR="0099689E">
              <w:rPr>
                <w:rFonts w:ascii="Verdana" w:hAnsi="Verdana"/>
                <w:sz w:val="20"/>
                <w:szCs w:val="20"/>
                <w:lang w:val="sl-SI"/>
              </w:rPr>
              <w:t xml:space="preserve"> odpiranja ponudb</w:t>
            </w:r>
          </w:p>
        </w:tc>
      </w:tr>
      <w:tr w:rsidR="00BE18A9" w:rsidRPr="00570108" w14:paraId="014B0417" w14:textId="77777777" w:rsidTr="00FD7732">
        <w:trPr>
          <w:trHeight w:val="20"/>
          <w:jc w:val="center"/>
        </w:trPr>
        <w:tc>
          <w:tcPr>
            <w:tcW w:w="4957" w:type="dxa"/>
            <w:shd w:val="clear" w:color="auto" w:fill="FFF0D5"/>
            <w:vAlign w:val="center"/>
          </w:tcPr>
          <w:p w14:paraId="5248A23F" w14:textId="5198ADDC" w:rsidR="00FD7732" w:rsidRDefault="00281DC1" w:rsidP="00402734">
            <w:pPr>
              <w:spacing w:after="0" w:line="240" w:lineRule="auto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V</w:t>
            </w:r>
            <w:r w:rsidR="00FD7732">
              <w:rPr>
                <w:rFonts w:ascii="Verdana" w:hAnsi="Verdana"/>
                <w:noProof/>
                <w:sz w:val="20"/>
                <w:szCs w:val="20"/>
              </w:rPr>
              <w:t xml:space="preserve">sako znotraj informacijskega sistema </w:t>
            </w:r>
            <w:hyperlink r:id="rId17" w:history="1">
              <w:r w:rsidR="007C6A47">
                <w:rPr>
                  <w:rStyle w:val="Hyperlink"/>
                  <w:rFonts w:ascii="Verdana" w:hAnsi="Verdana"/>
                  <w:b/>
                  <w:sz w:val="20"/>
                  <w:szCs w:val="20"/>
                  <w:lang w:val="sl-SI"/>
                </w:rPr>
                <w:t>dns</w:t>
              </w:r>
              <w:r w:rsidR="007C6A47" w:rsidRPr="0099689E">
                <w:rPr>
                  <w:rStyle w:val="Hyperlink"/>
                  <w:rFonts w:ascii="Verdana" w:hAnsi="Verdana"/>
                  <w:b/>
                  <w:sz w:val="20"/>
                  <w:szCs w:val="20"/>
                  <w:lang w:val="sl-SI"/>
                </w:rPr>
                <w:t>.eponudbe.si</w:t>
              </w:r>
            </w:hyperlink>
            <w:r w:rsidR="0099689E" w:rsidRPr="00A978AE">
              <w:t xml:space="preserve"> </w:t>
            </w:r>
            <w:r w:rsidR="00FD7732">
              <w:rPr>
                <w:rFonts w:ascii="Verdana" w:hAnsi="Verdana"/>
                <w:noProof/>
                <w:sz w:val="20"/>
                <w:szCs w:val="20"/>
              </w:rPr>
              <w:t>prejeto prijavo naro</w:t>
            </w:r>
            <w:r>
              <w:rPr>
                <w:rFonts w:ascii="Verdana" w:hAnsi="Verdana"/>
                <w:noProof/>
                <w:sz w:val="20"/>
                <w:szCs w:val="20"/>
              </w:rPr>
              <w:t>čnik obravnava v zakonskem roku</w:t>
            </w:r>
            <w:r w:rsidR="00FD7732">
              <w:rPr>
                <w:rFonts w:ascii="Verdana" w:hAnsi="Verdana"/>
                <w:noProof/>
                <w:sz w:val="20"/>
                <w:szCs w:val="20"/>
              </w:rPr>
              <w:t>.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Aktualen seznam kvalificiranih kandidatov po posameznih kategorijah </w:t>
            </w:r>
            <w:r w:rsidR="001E0F3E">
              <w:rPr>
                <w:rFonts w:ascii="Verdana" w:hAnsi="Verdana"/>
                <w:noProof/>
                <w:sz w:val="20"/>
                <w:szCs w:val="20"/>
              </w:rPr>
              <w:t xml:space="preserve">(sklopih)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bo ves čas dostopen na </w:t>
            </w:r>
            <w:hyperlink r:id="rId18" w:history="1">
              <w:r w:rsidR="007C6A47">
                <w:rPr>
                  <w:rStyle w:val="Hyperlink"/>
                  <w:rFonts w:ascii="Verdana" w:hAnsi="Verdana"/>
                  <w:b/>
                  <w:sz w:val="20"/>
                  <w:szCs w:val="20"/>
                  <w:lang w:val="sl-SI"/>
                </w:rPr>
                <w:t>dns</w:t>
              </w:r>
              <w:r w:rsidR="007C6A47" w:rsidRPr="0099689E">
                <w:rPr>
                  <w:rStyle w:val="Hyperlink"/>
                  <w:rFonts w:ascii="Verdana" w:hAnsi="Verdana"/>
                  <w:b/>
                  <w:sz w:val="20"/>
                  <w:szCs w:val="20"/>
                  <w:lang w:val="sl-SI"/>
                </w:rPr>
                <w:t>.eponudbe.si</w:t>
              </w:r>
            </w:hyperlink>
            <w:r w:rsidR="0099689E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pri </w:t>
            </w:r>
            <w:r w:rsidR="00A757A7">
              <w:rPr>
                <w:rFonts w:ascii="Verdana" w:hAnsi="Verdana"/>
                <w:noProof/>
                <w:sz w:val="20"/>
                <w:szCs w:val="20"/>
              </w:rPr>
              <w:t>tem javnem naročilu</w:t>
            </w:r>
            <w:r w:rsidR="001E0F3E">
              <w:rPr>
                <w:rFonts w:ascii="Verdana" w:hAnsi="Verdana"/>
                <w:noProof/>
                <w:sz w:val="20"/>
                <w:szCs w:val="20"/>
              </w:rPr>
              <w:t>.</w:t>
            </w:r>
          </w:p>
          <w:p w14:paraId="564A0350" w14:textId="77777777" w:rsidR="00FD7732" w:rsidRDefault="00FD7732" w:rsidP="00402734">
            <w:pPr>
              <w:spacing w:after="0" w:line="240" w:lineRule="auto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  <w:p w14:paraId="64513F98" w14:textId="5D2C2327" w:rsidR="00BE18A9" w:rsidRPr="00570108" w:rsidRDefault="00FD7732" w:rsidP="00FD773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Odpiranje ponudb posameznega povpraševanja poteka n</w:t>
            </w:r>
            <w:r w:rsidR="00FA7F14" w:rsidRPr="00062934">
              <w:rPr>
                <w:rFonts w:ascii="Verdana" w:hAnsi="Verdana"/>
                <w:noProof/>
                <w:sz w:val="20"/>
                <w:szCs w:val="20"/>
              </w:rPr>
              <w:t>eposredno po izteku roka za oddajo ponudb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znotraj informacijskega sistema </w:t>
            </w:r>
            <w:hyperlink r:id="rId19" w:history="1">
              <w:r w:rsidR="00027CEA" w:rsidRPr="0099689E">
                <w:rPr>
                  <w:rStyle w:val="Hyperlink"/>
                  <w:rFonts w:ascii="Verdana" w:hAnsi="Verdana"/>
                  <w:b/>
                  <w:sz w:val="20"/>
                  <w:szCs w:val="20"/>
                  <w:lang w:val="sl-SI"/>
                </w:rPr>
                <w:t>nakupi.okvirni.si</w:t>
              </w:r>
            </w:hyperlink>
          </w:p>
        </w:tc>
        <w:tc>
          <w:tcPr>
            <w:tcW w:w="4738" w:type="dxa"/>
            <w:shd w:val="clear" w:color="auto" w:fill="FFF0D5"/>
            <w:vAlign w:val="center"/>
          </w:tcPr>
          <w:p w14:paraId="77190F24" w14:textId="4BB96FE6" w:rsidR="00BE18A9" w:rsidRDefault="00C62E2C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hyperlink r:id="rId20" w:history="1">
              <w:r w:rsidR="0099689E" w:rsidRPr="0099689E">
                <w:rPr>
                  <w:rStyle w:val="Hyperlink"/>
                  <w:rFonts w:ascii="Verdana" w:hAnsi="Verdana"/>
                  <w:b/>
                  <w:sz w:val="20"/>
                  <w:szCs w:val="20"/>
                  <w:lang w:val="sl-SI"/>
                </w:rPr>
                <w:t>nakupi.okvirni.si</w:t>
              </w:r>
            </w:hyperlink>
            <w:r w:rsidR="0099689E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="005811B7" w:rsidRPr="005811B7">
              <w:rPr>
                <w:rFonts w:ascii="Verdana" w:hAnsi="Verdana"/>
                <w:sz w:val="20"/>
                <w:szCs w:val="20"/>
                <w:lang w:val="sl-SI"/>
              </w:rPr>
              <w:t>pri objavi tega javnega naročila</w:t>
            </w:r>
          </w:p>
          <w:p w14:paraId="55D64D1B" w14:textId="77777777" w:rsidR="0099689E" w:rsidRDefault="0099689E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  <w:p w14:paraId="1C0184A9" w14:textId="4C2DEF27" w:rsidR="0099689E" w:rsidRPr="00570108" w:rsidRDefault="0099689E" w:rsidP="0063412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Odločitev o posameznem povpraševanju se objavi na </w:t>
            </w:r>
            <w:hyperlink r:id="rId21" w:history="1">
              <w:r w:rsidR="00D434DD" w:rsidRPr="0099689E">
                <w:rPr>
                  <w:rStyle w:val="Hyperlink"/>
                  <w:rFonts w:ascii="Verdana" w:hAnsi="Verdana"/>
                  <w:b/>
                  <w:sz w:val="20"/>
                  <w:szCs w:val="20"/>
                  <w:lang w:val="sl-SI"/>
                </w:rPr>
                <w:t>nakupi.okvirni.si</w:t>
              </w:r>
            </w:hyperlink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ali na portalu </w:t>
            </w:r>
            <w:hyperlink r:id="rId22" w:history="1">
              <w:r w:rsidRPr="00C45391">
                <w:rPr>
                  <w:rStyle w:val="Hyperlink"/>
                  <w:rFonts w:ascii="Verdana" w:hAnsi="Verdana"/>
                  <w:b/>
                  <w:sz w:val="20"/>
                  <w:szCs w:val="20"/>
                  <w:lang w:val="sl-SI"/>
                </w:rPr>
                <w:t>enarocanje.si</w:t>
              </w:r>
            </w:hyperlink>
          </w:p>
        </w:tc>
      </w:tr>
    </w:tbl>
    <w:p w14:paraId="4019EE5C" w14:textId="5EC8FECC" w:rsidR="002E4DB2" w:rsidRDefault="002E4DB2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5FE3CD12" w14:textId="77777777" w:rsidR="0087259E" w:rsidRDefault="0087259E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3DDA1E5B" w14:textId="77777777" w:rsidR="000A03C5" w:rsidRDefault="000D57FD" w:rsidP="008C0BC4">
      <w:pPr>
        <w:numPr>
          <w:ilvl w:val="0"/>
          <w:numId w:val="8"/>
        </w:numPr>
        <w:spacing w:after="120" w:line="240" w:lineRule="auto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PREVERJANJE SPOSOBNOSTI</w:t>
      </w:r>
    </w:p>
    <w:p w14:paraId="3724AEED" w14:textId="06027B28" w:rsidR="00FF30D6" w:rsidRDefault="00E2660F" w:rsidP="00FF30D6">
      <w:p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E2660F">
        <w:rPr>
          <w:rFonts w:ascii="Verdana" w:hAnsi="Verdana"/>
          <w:b/>
          <w:sz w:val="20"/>
          <w:szCs w:val="20"/>
          <w:lang w:val="sl-SI"/>
        </w:rPr>
        <w:t>Gospodarski sub</w:t>
      </w:r>
      <w:r>
        <w:rPr>
          <w:rFonts w:ascii="Verdana" w:hAnsi="Verdana"/>
          <w:b/>
          <w:sz w:val="20"/>
          <w:szCs w:val="20"/>
          <w:lang w:val="sl-SI"/>
        </w:rPr>
        <w:t>jekt potrdi izpolnjevanje pogojev</w:t>
      </w:r>
      <w:r w:rsidRPr="00E2660F">
        <w:rPr>
          <w:rFonts w:ascii="Verdana" w:hAnsi="Verdana"/>
          <w:b/>
          <w:sz w:val="20"/>
          <w:szCs w:val="20"/>
          <w:lang w:val="sl-SI"/>
        </w:rPr>
        <w:t xml:space="preserve"> s predložitvijo izpolnjenega </w:t>
      </w:r>
      <w:r w:rsidR="00D57D8E">
        <w:rPr>
          <w:rFonts w:ascii="Verdana" w:hAnsi="Verdana"/>
          <w:b/>
          <w:sz w:val="20"/>
          <w:szCs w:val="20"/>
          <w:lang w:val="sl-SI"/>
        </w:rPr>
        <w:t xml:space="preserve">obrazca </w:t>
      </w:r>
      <w:r w:rsidR="008E20FA">
        <w:rPr>
          <w:rFonts w:ascii="Verdana" w:hAnsi="Verdana"/>
          <w:b/>
          <w:sz w:val="20"/>
          <w:szCs w:val="20"/>
          <w:lang w:val="sl-SI"/>
        </w:rPr>
        <w:t xml:space="preserve">ESPD </w:t>
      </w:r>
      <w:r w:rsidR="008E20FA">
        <w:rPr>
          <w:rFonts w:ascii="Verdana" w:hAnsi="Verdana"/>
          <w:sz w:val="20"/>
          <w:szCs w:val="20"/>
          <w:lang w:val="sl-SI"/>
        </w:rPr>
        <w:t xml:space="preserve">(gospodarski subjekt </w:t>
      </w:r>
      <w:r w:rsidR="008E20FA" w:rsidRPr="008E20FA">
        <w:rPr>
          <w:rFonts w:ascii="Verdana" w:hAnsi="Verdana"/>
          <w:sz w:val="20"/>
          <w:szCs w:val="20"/>
          <w:lang w:val="sl-SI"/>
        </w:rPr>
        <w:t>obrazec ESPD iz</w:t>
      </w:r>
      <w:r w:rsidR="008E20FA">
        <w:rPr>
          <w:rFonts w:ascii="Verdana" w:hAnsi="Verdana"/>
          <w:sz w:val="20"/>
          <w:szCs w:val="20"/>
          <w:lang w:val="sl-SI"/>
        </w:rPr>
        <w:t xml:space="preserve"> razpisne dokumentacije shrani</w:t>
      </w:r>
      <w:r w:rsidR="008E20FA" w:rsidRPr="008E20FA">
        <w:rPr>
          <w:rFonts w:ascii="Verdana" w:hAnsi="Verdana"/>
          <w:sz w:val="20"/>
          <w:szCs w:val="20"/>
          <w:lang w:val="sl-SI"/>
        </w:rPr>
        <w:t xml:space="preserve"> na svoj </w:t>
      </w:r>
      <w:r w:rsidR="008E20FA">
        <w:rPr>
          <w:rFonts w:ascii="Verdana" w:hAnsi="Verdana"/>
          <w:sz w:val="20"/>
          <w:szCs w:val="20"/>
          <w:lang w:val="sl-SI"/>
        </w:rPr>
        <w:t>računalnik, nato pa ga izpolni</w:t>
      </w:r>
      <w:r w:rsidR="008E20FA" w:rsidRPr="008E20FA">
        <w:rPr>
          <w:rFonts w:ascii="Verdana" w:hAnsi="Verdana"/>
          <w:sz w:val="20"/>
          <w:szCs w:val="20"/>
          <w:lang w:val="sl-SI"/>
        </w:rPr>
        <w:t xml:space="preserve"> preko spletne povezave </w:t>
      </w:r>
      <w:hyperlink r:id="rId23" w:history="1">
        <w:r w:rsidR="008E20FA" w:rsidRPr="00051D0F">
          <w:rPr>
            <w:rStyle w:val="Hyperlink"/>
            <w:rFonts w:ascii="Verdana" w:hAnsi="Verdana"/>
            <w:sz w:val="20"/>
            <w:szCs w:val="20"/>
            <w:lang w:val="sl-SI"/>
          </w:rPr>
          <w:t>http://enarocanje.si/_ESPD/</w:t>
        </w:r>
      </w:hyperlink>
      <w:r w:rsidR="008E20FA">
        <w:rPr>
          <w:rFonts w:ascii="Verdana" w:hAnsi="Verdana"/>
          <w:sz w:val="20"/>
          <w:szCs w:val="20"/>
          <w:lang w:val="sl-SI"/>
        </w:rPr>
        <w:t xml:space="preserve">. </w:t>
      </w:r>
      <w:r w:rsidR="008E20FA" w:rsidRPr="008E20FA">
        <w:rPr>
          <w:rFonts w:ascii="Verdana" w:hAnsi="Verdana"/>
          <w:sz w:val="20"/>
          <w:szCs w:val="20"/>
          <w:lang w:val="sl-SI"/>
        </w:rPr>
        <w:t xml:space="preserve">Na tej </w:t>
      </w:r>
      <w:r w:rsidR="008E20FA" w:rsidRPr="008E20FA">
        <w:rPr>
          <w:rFonts w:ascii="Verdana" w:hAnsi="Verdana"/>
          <w:sz w:val="20"/>
          <w:szCs w:val="20"/>
          <w:lang w:val="sl-SI"/>
        </w:rPr>
        <w:lastRenderedPageBreak/>
        <w:t>spletni povezavi</w:t>
      </w:r>
      <w:r w:rsidR="008E20FA">
        <w:rPr>
          <w:rFonts w:ascii="Verdana" w:hAnsi="Verdana"/>
          <w:sz w:val="20"/>
          <w:szCs w:val="20"/>
          <w:lang w:val="sl-SI"/>
        </w:rPr>
        <w:t xml:space="preserve"> gospodarski subjekt izbere opcijo »S</w:t>
      </w:r>
      <w:r w:rsidR="008E20FA" w:rsidRPr="008E20FA">
        <w:rPr>
          <w:rFonts w:ascii="Verdana" w:hAnsi="Verdana"/>
          <w:sz w:val="20"/>
          <w:szCs w:val="20"/>
          <w:lang w:val="sl-SI"/>
        </w:rPr>
        <w:t>em gospodarski subjekt</w:t>
      </w:r>
      <w:r w:rsidR="008E20FA">
        <w:rPr>
          <w:rFonts w:ascii="Verdana" w:hAnsi="Verdana"/>
          <w:sz w:val="20"/>
          <w:szCs w:val="20"/>
          <w:lang w:val="sl-SI"/>
        </w:rPr>
        <w:t>« in opcijo »U</w:t>
      </w:r>
      <w:r w:rsidR="008E20FA" w:rsidRPr="008E20FA">
        <w:rPr>
          <w:rFonts w:ascii="Verdana" w:hAnsi="Verdana"/>
          <w:sz w:val="20"/>
          <w:szCs w:val="20"/>
          <w:lang w:val="sl-SI"/>
        </w:rPr>
        <w:t xml:space="preserve">voziti naročnikov </w:t>
      </w:r>
      <w:r w:rsidR="008E20FA" w:rsidRPr="007E6C40">
        <w:rPr>
          <w:rFonts w:ascii="Verdana" w:hAnsi="Verdana"/>
          <w:sz w:val="20"/>
          <w:szCs w:val="20"/>
          <w:lang w:val="sl-SI"/>
        </w:rPr>
        <w:t>ESPD«.</w:t>
      </w:r>
      <w:r w:rsidR="00092689" w:rsidRPr="007E6C40">
        <w:rPr>
          <w:rFonts w:ascii="Verdana" w:hAnsi="Verdana"/>
          <w:sz w:val="20"/>
          <w:szCs w:val="20"/>
          <w:lang w:val="sl-SI"/>
        </w:rPr>
        <w:t xml:space="preserve"> Gospodarski subjekt predloži obrazec ESPD v .pdf </w:t>
      </w:r>
      <w:r w:rsidR="00FD7732">
        <w:rPr>
          <w:rFonts w:ascii="Verdana" w:hAnsi="Verdana"/>
          <w:sz w:val="20"/>
          <w:szCs w:val="20"/>
          <w:lang w:val="sl-SI"/>
        </w:rPr>
        <w:t xml:space="preserve">ali .XML </w:t>
      </w:r>
      <w:r w:rsidR="00092689" w:rsidRPr="007E6C40">
        <w:rPr>
          <w:rFonts w:ascii="Verdana" w:hAnsi="Verdana"/>
          <w:sz w:val="20"/>
          <w:szCs w:val="20"/>
          <w:lang w:val="sl-SI"/>
        </w:rPr>
        <w:t>obliki).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94"/>
      </w:tblGrid>
      <w:tr w:rsidR="00863F71" w:rsidRPr="00570108" w14:paraId="22CCBB90" w14:textId="77777777" w:rsidTr="001E1BBC">
        <w:trPr>
          <w:trHeight w:val="20"/>
          <w:jc w:val="center"/>
        </w:trPr>
        <w:tc>
          <w:tcPr>
            <w:tcW w:w="9694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3428F85C" w14:textId="587C2A23" w:rsidR="000B38BB" w:rsidRPr="003501BC" w:rsidRDefault="003E56DC" w:rsidP="00FD773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RAZLOGI ZA IZKLJUČITEV</w:t>
            </w:r>
          </w:p>
        </w:tc>
      </w:tr>
      <w:tr w:rsidR="003E56DC" w:rsidRPr="00570108" w14:paraId="0DEAB30C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23444A7F" w14:textId="77777777" w:rsidR="003E56DC" w:rsidRPr="003E56DC" w:rsidRDefault="003E56DC" w:rsidP="00DE084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E56DC">
              <w:rPr>
                <w:rFonts w:ascii="Verdana" w:hAnsi="Verdana"/>
                <w:b/>
                <w:sz w:val="20"/>
                <w:szCs w:val="20"/>
                <w:lang w:val="sl-SI"/>
              </w:rPr>
              <w:t>A: Razlogi, povezani s kazenskimi obsodbami</w:t>
            </w:r>
          </w:p>
        </w:tc>
      </w:tr>
      <w:tr w:rsidR="00CC2203" w:rsidRPr="00570108" w14:paraId="77A4E4FB" w14:textId="77777777" w:rsidTr="001E1BBC">
        <w:trPr>
          <w:trHeight w:val="20"/>
          <w:jc w:val="center"/>
        </w:trPr>
        <w:tc>
          <w:tcPr>
            <w:tcW w:w="9694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2A369F51" w14:textId="77777777" w:rsidR="00CC2203" w:rsidRPr="00622E7D" w:rsidRDefault="00CC2203" w:rsidP="00883261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622E7D">
              <w:rPr>
                <w:rFonts w:ascii="Verdana" w:hAnsi="Verdana"/>
                <w:sz w:val="20"/>
                <w:szCs w:val="20"/>
                <w:lang w:val="sl-SI"/>
              </w:rPr>
              <w:t>1.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622E7D">
              <w:rPr>
                <w:rFonts w:ascii="Verdana" w:hAnsi="Verdana"/>
                <w:sz w:val="20"/>
                <w:szCs w:val="20"/>
                <w:lang w:val="sl-SI"/>
              </w:rPr>
              <w:t xml:space="preserve">Gospodarskemu subjektu ali osebi, ki je članica upravnega, vodstvenega ali nadzornega organa tega gospodarskega subjekta ali ki ima pooblastila za njegovo zastopanje ali odločanje ali nadzor v njem, ni bila izrečena pravnomočna sodba, ki ima elemente kaznivih dejanj, ki so opredeljena v prvem odstavku 75. člena ZJN-3. </w:t>
            </w:r>
          </w:p>
          <w:p w14:paraId="0D758C1C" w14:textId="77777777" w:rsidR="00CC2203" w:rsidRPr="00FD7732" w:rsidRDefault="00CC2203" w:rsidP="00CC2203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CC2203">
              <w:rPr>
                <w:rFonts w:ascii="Verdana" w:hAnsi="Verdana"/>
                <w:sz w:val="20"/>
                <w:szCs w:val="20"/>
                <w:lang w:val="sl-SI"/>
              </w:rPr>
              <w:t>(</w:t>
            </w:r>
            <w:r w:rsidRPr="00FD7732">
              <w:rPr>
                <w:rFonts w:ascii="Verdana" w:hAnsi="Verdana"/>
                <w:sz w:val="20"/>
                <w:szCs w:val="20"/>
                <w:lang w:val="sl-SI"/>
              </w:rPr>
              <w:t>pogoj mora izpolnjevati vsak gospodarski subjekt, ki bo vključen v izvedbo javnega naročila)</w:t>
            </w:r>
          </w:p>
          <w:p w14:paraId="718CC65E" w14:textId="49D5518F" w:rsidR="00CC2203" w:rsidRPr="00FD7732" w:rsidRDefault="00CC2203" w:rsidP="00CC2203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FD7732">
              <w:rPr>
                <w:rFonts w:ascii="Verdana" w:hAnsi="Verdana"/>
                <w:b/>
                <w:sz w:val="20"/>
                <w:szCs w:val="20"/>
                <w:u w:val="single"/>
                <w:lang w:val="sl-SI"/>
              </w:rPr>
              <w:t>Gospodarski subjekt s sedežem v Republiki Sloveniji</w:t>
            </w:r>
            <w:r w:rsidRPr="00FD7732">
              <w:rPr>
                <w:rFonts w:ascii="Verdana" w:hAnsi="Verdana"/>
                <w:sz w:val="20"/>
                <w:szCs w:val="20"/>
                <w:lang w:val="sl-SI"/>
              </w:rPr>
              <w:t xml:space="preserve"> potrdi izpolnjevanje pogoja s predložitvijo:</w:t>
            </w:r>
          </w:p>
          <w:p w14:paraId="40A2E6D4" w14:textId="71E855C0" w:rsidR="00CC2203" w:rsidRPr="00FD7732" w:rsidRDefault="00092689" w:rsidP="00CC2203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FD7732">
              <w:rPr>
                <w:rFonts w:ascii="Verdana" w:hAnsi="Verdana"/>
                <w:sz w:val="20"/>
                <w:szCs w:val="20"/>
                <w:lang w:val="sl-SI"/>
              </w:rPr>
              <w:t xml:space="preserve">izpolnjenega </w:t>
            </w:r>
            <w:r w:rsidR="00CC2203" w:rsidRPr="00FD7732">
              <w:rPr>
                <w:rFonts w:ascii="Verdana" w:hAnsi="Verdana"/>
                <w:sz w:val="20"/>
                <w:szCs w:val="20"/>
                <w:lang w:val="sl-SI"/>
              </w:rPr>
              <w:t xml:space="preserve">obrazca </w:t>
            </w:r>
            <w:r w:rsidR="00CC2203" w:rsidRPr="00FD7732">
              <w:rPr>
                <w:rFonts w:ascii="Verdana" w:hAnsi="Verdana"/>
                <w:b/>
                <w:sz w:val="20"/>
                <w:szCs w:val="20"/>
                <w:lang w:val="sl-SI"/>
              </w:rPr>
              <w:t>ESPD</w:t>
            </w:r>
            <w:r w:rsidR="00CC2203" w:rsidRPr="00FD7732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0169AB8C" w14:textId="77777777" w:rsidR="00EE7AA8" w:rsidRPr="00FD7732" w:rsidRDefault="00CC2203" w:rsidP="00EE7AA8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FD7732">
              <w:rPr>
                <w:rFonts w:ascii="Verdana" w:hAnsi="Verdana"/>
                <w:b/>
                <w:sz w:val="20"/>
                <w:szCs w:val="20"/>
                <w:lang w:val="sl-SI"/>
              </w:rPr>
              <w:t>zahtevka za podatke iz kazenske evidence fizičnih oseb</w:t>
            </w:r>
            <w:r w:rsidRPr="00FD7732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FD7732">
              <w:rPr>
                <w:rFonts w:ascii="Verdana" w:hAnsi="Verdana"/>
                <w:i/>
                <w:sz w:val="20"/>
                <w:szCs w:val="20"/>
                <w:lang w:val="sl-SI"/>
              </w:rPr>
              <w:t>(zahtevek se predloži za vsako osebo, ki je članica upravnega, vodstvenega ali nadzornega organa gospodarskega subjekta ali ki ima pooblastila za njegovo zastopanje ali odločanje ali nadzor v njem);</w:t>
            </w:r>
          </w:p>
          <w:p w14:paraId="3CE9111F" w14:textId="77777777" w:rsidR="00CC2203" w:rsidRPr="00FD7732" w:rsidRDefault="00CC2203" w:rsidP="00EE7AA8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FD7732">
              <w:rPr>
                <w:rFonts w:ascii="Verdana" w:hAnsi="Verdana"/>
                <w:b/>
                <w:sz w:val="20"/>
                <w:szCs w:val="20"/>
                <w:lang w:val="sl-SI"/>
              </w:rPr>
              <w:t>zahtevka za podatke iz kazenske evidence pravnih oseb</w:t>
            </w:r>
            <w:r w:rsidRPr="00FD7732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FD7732">
              <w:rPr>
                <w:rFonts w:ascii="Verdana" w:hAnsi="Verdana"/>
                <w:i/>
                <w:sz w:val="20"/>
                <w:szCs w:val="20"/>
                <w:lang w:val="sl-SI"/>
              </w:rPr>
              <w:t>(zahtevek se predloži za gospodarski subjekt).</w:t>
            </w:r>
          </w:p>
          <w:p w14:paraId="403EE67F" w14:textId="77777777" w:rsidR="00EE7AA8" w:rsidRPr="00FD7732" w:rsidRDefault="00EE7AA8" w:rsidP="00EE7AA8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FD7732">
              <w:rPr>
                <w:rFonts w:ascii="Verdana" w:hAnsi="Verdana"/>
                <w:b/>
                <w:sz w:val="20"/>
                <w:szCs w:val="20"/>
                <w:u w:val="single"/>
                <w:lang w:val="sl-SI"/>
              </w:rPr>
              <w:t>Gospodarski subjekt, ki nima sedeža v Republiki Sloveniji</w:t>
            </w:r>
            <w:r w:rsidRPr="00FD7732">
              <w:rPr>
                <w:rFonts w:ascii="Verdana" w:hAnsi="Verdana"/>
                <w:sz w:val="20"/>
                <w:szCs w:val="20"/>
                <w:lang w:val="sl-SI"/>
              </w:rPr>
              <w:t xml:space="preserve"> potrdi izpolnjevanje pogoja s predložitvijo:</w:t>
            </w:r>
          </w:p>
          <w:p w14:paraId="481D7226" w14:textId="21D8781E" w:rsidR="00EE7AA8" w:rsidRPr="00FD7732" w:rsidRDefault="00EE7AA8" w:rsidP="00EE7AA8">
            <w:pPr>
              <w:pStyle w:val="ListParagraph"/>
              <w:numPr>
                <w:ilvl w:val="0"/>
                <w:numId w:val="30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FD7732">
              <w:rPr>
                <w:rFonts w:ascii="Verdana" w:hAnsi="Verdana"/>
                <w:sz w:val="20"/>
                <w:szCs w:val="20"/>
                <w:lang w:val="sl-SI"/>
              </w:rPr>
              <w:t xml:space="preserve">izpolnjenega obrazca </w:t>
            </w:r>
            <w:r w:rsidRPr="00FD7732">
              <w:rPr>
                <w:rFonts w:ascii="Verdana" w:hAnsi="Verdana"/>
                <w:b/>
                <w:sz w:val="20"/>
                <w:szCs w:val="20"/>
                <w:lang w:val="sl-SI"/>
              </w:rPr>
              <w:t>ESPD</w:t>
            </w:r>
            <w:r w:rsidRPr="00FD7732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2CB0F7BE" w14:textId="77777777" w:rsidR="00EE7AA8" w:rsidRPr="00FD7732" w:rsidRDefault="00EE7AA8" w:rsidP="00EE7AA8">
            <w:pPr>
              <w:pStyle w:val="ListParagraph"/>
              <w:numPr>
                <w:ilvl w:val="0"/>
                <w:numId w:val="30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FD7732">
              <w:rPr>
                <w:rFonts w:ascii="Verdana" w:hAnsi="Verdana"/>
                <w:b/>
                <w:sz w:val="20"/>
                <w:szCs w:val="20"/>
                <w:lang w:val="sl-SI"/>
              </w:rPr>
              <w:t>izpisa iz ustreznega registra</w:t>
            </w:r>
            <w:r w:rsidRPr="00FD7732">
              <w:rPr>
                <w:rFonts w:ascii="Verdana" w:hAnsi="Verdana"/>
                <w:sz w:val="20"/>
                <w:szCs w:val="20"/>
                <w:lang w:val="sl-SI"/>
              </w:rPr>
              <w:t>, kakršen je sodni register, če tega registra ni, pa enakovreden dokument, ki ga izda pristojni sodni ali upravni organ v drugi državi članici ali matični državi ali državi, v kateri ima sedež gospodarski subjekt.</w:t>
            </w:r>
          </w:p>
          <w:p w14:paraId="64217B67" w14:textId="77777777" w:rsidR="00EE7AA8" w:rsidRPr="00FD7732" w:rsidRDefault="00EE7AA8" w:rsidP="00EE7AA8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  <w:lang w:val="sl-SI"/>
              </w:rPr>
            </w:pPr>
            <w:r w:rsidRPr="00FD7732">
              <w:rPr>
                <w:rFonts w:ascii="Verdana" w:hAnsi="Verdana"/>
                <w:sz w:val="20"/>
                <w:szCs w:val="20"/>
                <w:lang w:val="sl-SI"/>
              </w:rPr>
              <w:t>Gospodarski subjekti lahko s pomočjo spletne strani</w:t>
            </w:r>
            <w:r w:rsidRPr="00FD7732">
              <w:rPr>
                <w:rFonts w:ascii="Verdana" w:hAnsi="Verdana"/>
                <w:color w:val="FF0000"/>
                <w:sz w:val="20"/>
                <w:szCs w:val="20"/>
                <w:lang w:val="sl-SI"/>
              </w:rPr>
              <w:t xml:space="preserve"> </w:t>
            </w:r>
          </w:p>
          <w:p w14:paraId="1C1D08FF" w14:textId="45DD50A1" w:rsidR="00EE7AA8" w:rsidRPr="00FD7732" w:rsidRDefault="0071770A" w:rsidP="00EE7AA8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FD7732">
              <w:rPr>
                <w:rStyle w:val="Hyperlink"/>
                <w:rFonts w:ascii="Verdana" w:hAnsi="Verdana"/>
                <w:sz w:val="20"/>
                <w:szCs w:val="20"/>
                <w:lang w:val="sl-SI"/>
              </w:rPr>
              <w:t>https://ec.europa.eu/tools/ecertis/search</w:t>
            </w:r>
            <w:r w:rsidR="00EE7AA8" w:rsidRPr="00FD7732">
              <w:rPr>
                <w:rFonts w:ascii="Verdana" w:hAnsi="Verdana"/>
                <w:color w:val="FF0000"/>
                <w:sz w:val="20"/>
                <w:szCs w:val="20"/>
                <w:lang w:val="sl-SI"/>
              </w:rPr>
              <w:t xml:space="preserve"> </w:t>
            </w:r>
            <w:r w:rsidR="00EE7AA8" w:rsidRPr="00FD7732">
              <w:rPr>
                <w:rFonts w:ascii="Verdana" w:hAnsi="Verdana"/>
                <w:sz w:val="20"/>
                <w:szCs w:val="20"/>
                <w:lang w:val="sl-SI"/>
              </w:rPr>
              <w:t>poiščejo katera država in kateri organ vodi evidenco o nekaznovanosti, in sicer:</w:t>
            </w:r>
          </w:p>
          <w:p w14:paraId="20EED15E" w14:textId="77777777" w:rsidR="00EE7AA8" w:rsidRPr="00FD7732" w:rsidRDefault="00EE7AA8" w:rsidP="00EE7AA8">
            <w:pPr>
              <w:numPr>
                <w:ilvl w:val="0"/>
                <w:numId w:val="29"/>
              </w:numPr>
              <w:spacing w:after="120" w:line="240" w:lineRule="auto"/>
              <w:ind w:left="714" w:hanging="357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FD7732">
              <w:rPr>
                <w:rFonts w:ascii="Verdana" w:hAnsi="Verdana"/>
                <w:sz w:val="20"/>
                <w:szCs w:val="20"/>
                <w:lang w:val="sl-SI"/>
              </w:rPr>
              <w:t>Evidence of absence of conviction for legal persons and</w:t>
            </w:r>
          </w:p>
          <w:p w14:paraId="04E2B581" w14:textId="77777777" w:rsidR="00EE7AA8" w:rsidRPr="00FD7732" w:rsidRDefault="00EE7AA8" w:rsidP="00EE7AA8">
            <w:pPr>
              <w:numPr>
                <w:ilvl w:val="0"/>
                <w:numId w:val="29"/>
              </w:numPr>
              <w:spacing w:after="120" w:line="240" w:lineRule="auto"/>
              <w:ind w:left="714" w:hanging="357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FD7732">
              <w:rPr>
                <w:rFonts w:ascii="Verdana" w:hAnsi="Verdana"/>
                <w:sz w:val="20"/>
                <w:szCs w:val="20"/>
                <w:lang w:val="sl-SI"/>
              </w:rPr>
              <w:t>Evidence of absence of conviction for natural persons.</w:t>
            </w:r>
          </w:p>
          <w:p w14:paraId="67DA3766" w14:textId="77777777" w:rsidR="00EE7AA8" w:rsidRPr="00FD7732" w:rsidRDefault="00EE7AA8" w:rsidP="00E35697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FD7732">
              <w:rPr>
                <w:rFonts w:ascii="Verdana" w:hAnsi="Verdana"/>
                <w:sz w:val="20"/>
                <w:szCs w:val="20"/>
                <w:lang w:val="sl-SI"/>
              </w:rPr>
              <w:t>V kolikor država v kateri ima gospodarski subjekt svoj sedež, ne izdaja teh dokumentov in potrdil, ali če ti ne zajemajo vseh primerov iz prvega odstavka 75. člena ZJN-3, gospodarski subjekt naročniku namesto pisnega dokazila posreduje zapriseženo izjavo, če ta v državi članici ali tretji državi ni previdena, pa z izjavo določene osebe, dano pred pristojnim sodnim ali upravnim organom, notarjem ali pred pristojno poklicno ali trgovinsko organizacijo v matični državi te osebe ali v državi, v kateri ima sedež gospodarski subjekt.</w:t>
            </w:r>
          </w:p>
          <w:p w14:paraId="75667BB6" w14:textId="2FDA08B1" w:rsidR="00E35697" w:rsidRPr="00EE7AA8" w:rsidRDefault="00E35697" w:rsidP="00FD773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C41879">
              <w:rPr>
                <w:rFonts w:ascii="Verdana" w:hAnsi="Verdana"/>
                <w:sz w:val="20"/>
                <w:szCs w:val="20"/>
                <w:lang w:val="sl-SI"/>
              </w:rPr>
              <w:t xml:space="preserve">Naročnik bo kot ustrezna štel dokazila, ki niso starejša ali mlajša od treh mesecev od </w:t>
            </w:r>
            <w:r w:rsidR="00FD7732">
              <w:rPr>
                <w:rFonts w:ascii="Verdana" w:hAnsi="Verdana"/>
                <w:sz w:val="20"/>
                <w:szCs w:val="20"/>
                <w:lang w:val="sl-SI"/>
              </w:rPr>
              <w:t>dneva prejema prijave</w:t>
            </w:r>
            <w:r w:rsidRPr="00C41879">
              <w:rPr>
                <w:rFonts w:ascii="Verdana" w:hAnsi="Verdana"/>
                <w:sz w:val="20"/>
                <w:szCs w:val="20"/>
                <w:lang w:val="sl-SI"/>
              </w:rPr>
              <w:t>.</w:t>
            </w:r>
          </w:p>
        </w:tc>
      </w:tr>
      <w:tr w:rsidR="003E56DC" w:rsidRPr="00570108" w14:paraId="3A7695A9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2AD7F8F5" w14:textId="77777777" w:rsidR="003E56DC" w:rsidRPr="00924721" w:rsidRDefault="003E56DC" w:rsidP="00DE084D">
            <w:pPr>
              <w:spacing w:after="0" w:line="240" w:lineRule="auto"/>
              <w:ind w:left="11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924721">
              <w:rPr>
                <w:rFonts w:ascii="Verdana" w:hAnsi="Verdana"/>
                <w:b/>
                <w:sz w:val="20"/>
                <w:szCs w:val="20"/>
                <w:lang w:val="sl-SI"/>
              </w:rPr>
              <w:t>B: Razlogi, povezani s plačilom davkov ali prispevkov za socialno varnost</w:t>
            </w:r>
          </w:p>
        </w:tc>
      </w:tr>
      <w:tr w:rsidR="00895699" w:rsidRPr="00570108" w14:paraId="3EBA9A2E" w14:textId="77777777" w:rsidTr="001E1BBC">
        <w:trPr>
          <w:trHeight w:val="20"/>
          <w:jc w:val="center"/>
        </w:trPr>
        <w:tc>
          <w:tcPr>
            <w:tcW w:w="9694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77616A9B" w14:textId="28179A69" w:rsidR="001F67E6" w:rsidRDefault="001F67E6" w:rsidP="001F67E6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1. Gospodarski </w:t>
            </w:r>
            <w:r w:rsidR="00895699" w:rsidRPr="001F67E6">
              <w:rPr>
                <w:rFonts w:ascii="Verdana" w:hAnsi="Verdana"/>
                <w:sz w:val="20"/>
                <w:szCs w:val="20"/>
                <w:lang w:val="sl-SI"/>
              </w:rPr>
              <w:t>subjekt</w:t>
            </w:r>
            <w:r w:rsidR="00AD3803">
              <w:rPr>
                <w:rFonts w:ascii="Verdana" w:hAnsi="Verdana"/>
                <w:sz w:val="20"/>
                <w:szCs w:val="20"/>
                <w:lang w:val="sl-SI"/>
              </w:rPr>
              <w:t xml:space="preserve"> zagotavlja, da</w:t>
            </w:r>
            <w:r w:rsidR="00895699" w:rsidRPr="001F67E6">
              <w:rPr>
                <w:rFonts w:ascii="Verdana" w:hAnsi="Verdana"/>
                <w:sz w:val="20"/>
                <w:szCs w:val="20"/>
                <w:lang w:val="sl-SI"/>
              </w:rPr>
              <w:t>:</w:t>
            </w:r>
          </w:p>
          <w:p w14:paraId="39D656F5" w14:textId="517B5AE8" w:rsidR="00895699" w:rsidRPr="001F67E6" w:rsidRDefault="00895699" w:rsidP="001F67E6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1F67E6">
              <w:rPr>
                <w:rFonts w:ascii="Verdana" w:hAnsi="Verdana"/>
                <w:sz w:val="20"/>
                <w:szCs w:val="20"/>
                <w:lang w:val="sl-SI"/>
              </w:rPr>
              <w:t>na dan oddaje prijave, v skladu s predpisi države, v kateri ima sedež ali predpisi države naročnika, nima 50 EUR ali več neplačanih zapadlih obveznosti v zvezi z obveznimi dajatvami ali drugimi denarnimi nedavčnimi obveznostmi v skladu z zakonom, ki ureja finančno upravo;</w:t>
            </w:r>
          </w:p>
          <w:p w14:paraId="6ED2D8A8" w14:textId="6FADE558" w:rsidR="00895699" w:rsidRDefault="00895699" w:rsidP="00345D96">
            <w:pPr>
              <w:numPr>
                <w:ilvl w:val="1"/>
                <w:numId w:val="15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ima na dan oddaje prijave predložene vse obračune davčnih odtegljajev za dohodke iz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lastRenderedPageBreak/>
              <w:t>delovnega razmerja</w:t>
            </w:r>
            <w:r w:rsidR="00BF525E">
              <w:rPr>
                <w:rFonts w:ascii="Verdana" w:hAnsi="Verdana"/>
                <w:sz w:val="20"/>
                <w:szCs w:val="20"/>
                <w:lang w:val="sl-SI"/>
              </w:rPr>
              <w:t xml:space="preserve"> za obdobje zadnjih petih let </w:t>
            </w:r>
            <w:r w:rsidR="0095470E">
              <w:rPr>
                <w:rFonts w:ascii="Verdana" w:hAnsi="Verdana"/>
                <w:sz w:val="20"/>
                <w:szCs w:val="20"/>
                <w:lang w:val="sl-SI"/>
              </w:rPr>
              <w:t>d</w:t>
            </w:r>
            <w:r w:rsidR="00BF525E">
              <w:rPr>
                <w:rFonts w:ascii="Verdana" w:hAnsi="Verdana"/>
                <w:sz w:val="20"/>
                <w:szCs w:val="20"/>
                <w:lang w:val="sl-SI"/>
              </w:rPr>
              <w:t>o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dne oddaje ponudbe ali prijave.</w:t>
            </w:r>
          </w:p>
          <w:p w14:paraId="115D2E01" w14:textId="29CE9533" w:rsidR="00895699" w:rsidRPr="00924721" w:rsidDel="00B96182" w:rsidRDefault="00895699" w:rsidP="00924721">
            <w:pPr>
              <w:spacing w:after="0" w:line="240" w:lineRule="auto"/>
              <w:ind w:left="11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345D96">
              <w:rPr>
                <w:rFonts w:ascii="Verdana" w:hAnsi="Verdana"/>
                <w:sz w:val="20"/>
                <w:szCs w:val="20"/>
                <w:lang w:val="sl-SI"/>
              </w:rPr>
              <w:t>(pogoj mora izpolnjevati vsak gospodarski subjekt, ki bo vključen v izvedbo javnega naročila)</w:t>
            </w:r>
          </w:p>
        </w:tc>
      </w:tr>
      <w:tr w:rsidR="003E56DC" w:rsidRPr="00570108" w14:paraId="48DF4C98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17B9AAEF" w14:textId="41C59F0C" w:rsidR="003E56DC" w:rsidRPr="003E56DC" w:rsidRDefault="003E56DC" w:rsidP="00883261">
            <w:pPr>
              <w:spacing w:after="0" w:line="240" w:lineRule="auto"/>
              <w:ind w:left="11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E56DC">
              <w:rPr>
                <w:rFonts w:ascii="Verdana" w:hAnsi="Verdana"/>
                <w:b/>
                <w:sz w:val="20"/>
                <w:szCs w:val="20"/>
                <w:lang w:val="sl-SI"/>
              </w:rPr>
              <w:lastRenderedPageBreak/>
              <w:t>C: Razlogi, povezani z insolventnostjo, nasprotjem interesov ali kršitvijo poklicnih pravil</w:t>
            </w:r>
          </w:p>
        </w:tc>
      </w:tr>
      <w:tr w:rsidR="00895699" w:rsidRPr="00570108" w14:paraId="7D0F7834" w14:textId="77777777" w:rsidTr="001E1BBC">
        <w:trPr>
          <w:trHeight w:val="20"/>
          <w:jc w:val="center"/>
        </w:trPr>
        <w:tc>
          <w:tcPr>
            <w:tcW w:w="9694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22C1F6DA" w14:textId="458CCC98" w:rsidR="00895699" w:rsidRPr="009B43E2" w:rsidRDefault="001F67E6" w:rsidP="001F67E6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9B43E2">
              <w:rPr>
                <w:rFonts w:ascii="Verdana" w:hAnsi="Verdana"/>
                <w:sz w:val="20"/>
                <w:szCs w:val="20"/>
                <w:lang w:val="sl-SI"/>
              </w:rPr>
              <w:t xml:space="preserve">1. Gospodarski </w:t>
            </w:r>
            <w:r w:rsidR="00895699" w:rsidRPr="009B43E2">
              <w:rPr>
                <w:rFonts w:ascii="Verdana" w:hAnsi="Verdana"/>
                <w:sz w:val="20"/>
                <w:szCs w:val="20"/>
                <w:lang w:val="sl-SI"/>
              </w:rPr>
              <w:t>subjekt zagotavlja, da:</w:t>
            </w:r>
          </w:p>
          <w:p w14:paraId="13BADDF1" w14:textId="78BF5120" w:rsidR="00895699" w:rsidRPr="009B43E2" w:rsidRDefault="00895699" w:rsidP="00883261">
            <w:pPr>
              <w:numPr>
                <w:ilvl w:val="1"/>
                <w:numId w:val="15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9B43E2">
              <w:rPr>
                <w:rFonts w:ascii="Verdana" w:hAnsi="Verdana"/>
                <w:sz w:val="20"/>
                <w:szCs w:val="20"/>
                <w:lang w:val="sl-SI"/>
              </w:rPr>
              <w:t>ni zagrešil hujš</w:t>
            </w:r>
            <w:r w:rsidR="003A470C" w:rsidRPr="009B43E2">
              <w:rPr>
                <w:rFonts w:ascii="Verdana" w:hAnsi="Verdana"/>
                <w:sz w:val="20"/>
                <w:szCs w:val="20"/>
                <w:lang w:val="sl-SI"/>
              </w:rPr>
              <w:t>e</w:t>
            </w:r>
            <w:r w:rsidRPr="009B43E2">
              <w:rPr>
                <w:rFonts w:ascii="Verdana" w:hAnsi="Verdana"/>
                <w:sz w:val="20"/>
                <w:szCs w:val="20"/>
                <w:lang w:val="sl-SI"/>
              </w:rPr>
              <w:t xml:space="preserve"> kršitv</w:t>
            </w:r>
            <w:r w:rsidR="003A470C" w:rsidRPr="009B43E2">
              <w:rPr>
                <w:rFonts w:ascii="Verdana" w:hAnsi="Verdana"/>
                <w:sz w:val="20"/>
                <w:szCs w:val="20"/>
                <w:lang w:val="sl-SI"/>
              </w:rPr>
              <w:t>e</w:t>
            </w:r>
            <w:r w:rsidRPr="009B43E2">
              <w:rPr>
                <w:rFonts w:ascii="Verdana" w:hAnsi="Verdana"/>
                <w:sz w:val="20"/>
                <w:szCs w:val="20"/>
                <w:lang w:val="sl-SI"/>
              </w:rPr>
              <w:t xml:space="preserve"> poklicnih pravil, zaradi česar je omajana njegova integriteta;</w:t>
            </w:r>
          </w:p>
          <w:p w14:paraId="02E129C4" w14:textId="1BBF5734" w:rsidR="00895699" w:rsidRPr="009B43E2" w:rsidRDefault="00895699" w:rsidP="003409DE">
            <w:pPr>
              <w:numPr>
                <w:ilvl w:val="1"/>
                <w:numId w:val="15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9B43E2">
              <w:rPr>
                <w:rFonts w:ascii="Verdana" w:hAnsi="Verdana"/>
                <w:sz w:val="20"/>
                <w:szCs w:val="20"/>
                <w:lang w:val="sl-SI"/>
              </w:rPr>
              <w:t>se pri gospodarskem subjektu pri prejšnji pogodbi o izvedbi javnega naročila ali prejšnji koncesijski pogodbi, sklenjeni z naročnikom, niso pokazale precejšnje ali stalne pomanjkljivosti pri izpolnjevanju ključne obveznosti, zaradi česar je naročnik predčasno odstopil od prejšnjega naročila oziroma pogodbe ali uveljavljal odškodnino ter niso bile izve</w:t>
            </w:r>
            <w:r w:rsidR="00421EBB" w:rsidRPr="009B43E2">
              <w:rPr>
                <w:rFonts w:ascii="Verdana" w:hAnsi="Verdana"/>
                <w:sz w:val="20"/>
                <w:szCs w:val="20"/>
                <w:lang w:val="sl-SI"/>
              </w:rPr>
              <w:t>dene druge primerljive sankcije</w:t>
            </w:r>
            <w:r w:rsidR="00122944">
              <w:rPr>
                <w:rFonts w:ascii="Verdana" w:hAnsi="Verdana"/>
                <w:sz w:val="20"/>
                <w:szCs w:val="20"/>
                <w:lang w:val="sl-SI"/>
              </w:rPr>
              <w:t xml:space="preserve"> (</w:t>
            </w:r>
            <w:r w:rsidR="003409DE">
              <w:rPr>
                <w:rFonts w:ascii="Verdana" w:hAnsi="Verdana"/>
                <w:sz w:val="20"/>
                <w:szCs w:val="20"/>
                <w:lang w:val="sl-SI"/>
              </w:rPr>
              <w:t>v</w:t>
            </w:r>
            <w:r w:rsidR="003409DE" w:rsidRPr="003409DE">
              <w:rPr>
                <w:rFonts w:ascii="Verdana" w:hAnsi="Verdana"/>
                <w:sz w:val="20"/>
                <w:szCs w:val="20"/>
                <w:lang w:val="sl-SI"/>
              </w:rPr>
              <w:t xml:space="preserve"> primeru izločitve </w:t>
            </w:r>
            <w:r w:rsidR="003409DE">
              <w:rPr>
                <w:rFonts w:ascii="Verdana" w:hAnsi="Verdana"/>
                <w:sz w:val="20"/>
                <w:szCs w:val="20"/>
                <w:lang w:val="sl-SI"/>
              </w:rPr>
              <w:t xml:space="preserve">kandidata </w:t>
            </w:r>
            <w:r w:rsidR="003409DE" w:rsidRPr="003409DE">
              <w:rPr>
                <w:rFonts w:ascii="Verdana" w:hAnsi="Verdana"/>
                <w:sz w:val="20"/>
                <w:szCs w:val="20"/>
                <w:lang w:val="sl-SI"/>
              </w:rPr>
              <w:t>iz dinamičnega nabavnega sistema zaradi izkazanih kršitev pogodbenih določil na podlagi izvednih</w:t>
            </w:r>
            <w:r w:rsidR="008F43E5" w:rsidRPr="003409DE">
              <w:rPr>
                <w:rFonts w:ascii="Verdana" w:hAnsi="Verdana"/>
                <w:sz w:val="20"/>
                <w:szCs w:val="20"/>
                <w:lang w:val="sl-SI"/>
              </w:rPr>
              <w:t>izvedenih</w:t>
            </w:r>
            <w:r w:rsidR="003409DE" w:rsidRPr="003409DE">
              <w:rPr>
                <w:rFonts w:ascii="Verdana" w:hAnsi="Verdana"/>
                <w:sz w:val="20"/>
                <w:szCs w:val="20"/>
                <w:lang w:val="sl-SI"/>
              </w:rPr>
              <w:t xml:space="preserve"> postopkov preko dinamičnega nabavnega sistema bo naročnik zavrgel prijavo izločenega ponudnika, če med izločitvijo in prijavo še ne bo minilo eno leto</w:t>
            </w:r>
            <w:r w:rsidR="003409DE"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="00421EBB" w:rsidRPr="009B43E2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680759DE" w14:textId="56E7142B" w:rsidR="00E32CE8" w:rsidRPr="009B43E2" w:rsidRDefault="00895699" w:rsidP="009B43E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9B43E2">
              <w:rPr>
                <w:rFonts w:ascii="Verdana" w:hAnsi="Verdana"/>
                <w:sz w:val="20"/>
                <w:szCs w:val="20"/>
                <w:lang w:val="sl-SI"/>
              </w:rPr>
              <w:t>(pogoj mora izpolnjevati vsak gospodarski subjekt, ki bo vključen v izvedbo javnega naročila)</w:t>
            </w:r>
          </w:p>
        </w:tc>
      </w:tr>
      <w:tr w:rsidR="003E56DC" w:rsidRPr="00570108" w14:paraId="2DD09235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55836BEF" w14:textId="77777777" w:rsidR="003E56DC" w:rsidRPr="003E56DC" w:rsidRDefault="003E56DC" w:rsidP="00DE084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E56DC">
              <w:rPr>
                <w:rFonts w:ascii="Verdana" w:hAnsi="Verdana"/>
                <w:b/>
                <w:sz w:val="20"/>
                <w:szCs w:val="20"/>
                <w:lang w:val="sl-SI"/>
              </w:rPr>
              <w:t>D: Nacionalni razlogi za izključitev</w:t>
            </w:r>
          </w:p>
        </w:tc>
      </w:tr>
      <w:tr w:rsidR="00895699" w:rsidRPr="00570108" w14:paraId="7DD11D4A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FF0D5"/>
            <w:vAlign w:val="center"/>
          </w:tcPr>
          <w:p w14:paraId="01DB8AEF" w14:textId="26C00FA7" w:rsidR="00AA1046" w:rsidRPr="00AA1046" w:rsidRDefault="00AA1046" w:rsidP="001F67E6">
            <w:pPr>
              <w:spacing w:after="120" w:line="240" w:lineRule="auto"/>
              <w:jc w:val="both"/>
              <w:rPr>
                <w:rFonts w:ascii="Verdana" w:hAnsi="Verdana"/>
                <w:i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i/>
                <w:sz w:val="20"/>
                <w:szCs w:val="20"/>
                <w:lang w:val="sl-SI"/>
              </w:rPr>
              <w:t xml:space="preserve">1. </w:t>
            </w:r>
            <w:r w:rsidRPr="00AA1046">
              <w:rPr>
                <w:rFonts w:ascii="Verdana" w:hAnsi="Verdana"/>
                <w:i/>
                <w:sz w:val="20"/>
                <w:szCs w:val="20"/>
                <w:lang w:val="sl-SI"/>
              </w:rPr>
              <w:t>Nacionalna določba – evidenca z negativnimi referencami</w:t>
            </w:r>
          </w:p>
          <w:p w14:paraId="4E211269" w14:textId="0C0856C4" w:rsidR="00895699" w:rsidRPr="00AA1046" w:rsidRDefault="001F67E6" w:rsidP="00AA1046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AA1046">
              <w:rPr>
                <w:rFonts w:ascii="Verdana" w:hAnsi="Verdana"/>
                <w:sz w:val="20"/>
                <w:szCs w:val="20"/>
                <w:lang w:val="sl-SI"/>
              </w:rPr>
              <w:t xml:space="preserve">Gospodarski </w:t>
            </w:r>
            <w:r w:rsidR="004D119E">
              <w:rPr>
                <w:rFonts w:ascii="Verdana" w:hAnsi="Verdana"/>
                <w:sz w:val="20"/>
                <w:szCs w:val="20"/>
                <w:lang w:val="sl-SI"/>
              </w:rPr>
              <w:t>subjekt na dan oddaje</w:t>
            </w:r>
            <w:r w:rsidR="00895699" w:rsidRPr="00AA1046">
              <w:rPr>
                <w:rFonts w:ascii="Verdana" w:hAnsi="Verdana"/>
                <w:sz w:val="20"/>
                <w:szCs w:val="20"/>
                <w:lang w:val="sl-SI"/>
              </w:rPr>
              <w:t xml:space="preserve"> prijav</w:t>
            </w:r>
            <w:r w:rsidR="004D119E">
              <w:rPr>
                <w:rFonts w:ascii="Verdana" w:hAnsi="Verdana"/>
                <w:sz w:val="20"/>
                <w:szCs w:val="20"/>
                <w:lang w:val="sl-SI"/>
              </w:rPr>
              <w:t>e</w:t>
            </w:r>
            <w:r w:rsidR="00895699" w:rsidRPr="00AA1046">
              <w:rPr>
                <w:rFonts w:ascii="Verdana" w:hAnsi="Verdana"/>
                <w:sz w:val="20"/>
                <w:szCs w:val="20"/>
                <w:lang w:val="sl-SI"/>
              </w:rPr>
              <w:t xml:space="preserve"> ni uvrščen v evidenco gospodarskih subjektov z negativnimi referencami iz 110. člena ZJN-3. </w:t>
            </w:r>
          </w:p>
          <w:p w14:paraId="7281EF95" w14:textId="46F0E7EF" w:rsidR="00895699" w:rsidRPr="00BA66A4" w:rsidRDefault="00895699" w:rsidP="00C0279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345D96">
              <w:rPr>
                <w:rFonts w:ascii="Verdana" w:hAnsi="Verdana"/>
                <w:sz w:val="20"/>
                <w:szCs w:val="20"/>
                <w:lang w:val="sl-SI"/>
              </w:rPr>
              <w:t>(pogoj mora izpolnjevati vsak gospodarski subjekt, ki bo vključen v izvedbo javnega naročila)</w:t>
            </w:r>
          </w:p>
        </w:tc>
      </w:tr>
      <w:tr w:rsidR="00AB2737" w:rsidRPr="002006BB" w14:paraId="581A04C0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FF0D5"/>
            <w:vAlign w:val="center"/>
          </w:tcPr>
          <w:p w14:paraId="3D458485" w14:textId="77777777" w:rsidR="002006BB" w:rsidRPr="002006BB" w:rsidRDefault="002006BB" w:rsidP="002006BB">
            <w:pPr>
              <w:spacing w:after="120" w:line="240" w:lineRule="auto"/>
              <w:jc w:val="both"/>
              <w:rPr>
                <w:rFonts w:ascii="Verdana" w:hAnsi="Verdana" w:cs="Arial"/>
                <w:i/>
                <w:sz w:val="20"/>
                <w:szCs w:val="20"/>
                <w:lang w:val="sl-SI"/>
              </w:rPr>
            </w:pPr>
            <w:r w:rsidRPr="002006BB">
              <w:rPr>
                <w:rFonts w:ascii="Verdana" w:hAnsi="Verdana" w:cs="Arial"/>
                <w:i/>
                <w:sz w:val="20"/>
                <w:szCs w:val="20"/>
                <w:lang w:val="sl-SI"/>
              </w:rPr>
              <w:t>2. Nacionalna določba – prekršek v zvezi s plačili za delo</w:t>
            </w:r>
          </w:p>
          <w:p w14:paraId="2EF9A42E" w14:textId="0CD42C98" w:rsidR="002006BB" w:rsidRPr="002006BB" w:rsidRDefault="002006BB" w:rsidP="002006BB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2006BB">
              <w:rPr>
                <w:rFonts w:ascii="Verdana" w:hAnsi="Verdana" w:cs="Arial"/>
                <w:sz w:val="20"/>
                <w:szCs w:val="20"/>
                <w:lang w:val="sl-SI"/>
              </w:rPr>
              <w:t xml:space="preserve">Pri gospodarskem subjektu v zadnjih treh letih pred </w:t>
            </w:r>
            <w:r w:rsidR="004D119E">
              <w:rPr>
                <w:rFonts w:ascii="Verdana" w:hAnsi="Verdana" w:cs="Arial"/>
                <w:sz w:val="20"/>
                <w:szCs w:val="20"/>
                <w:lang w:val="sl-SI"/>
              </w:rPr>
              <w:t>oddajo prijave</w:t>
            </w:r>
            <w:r w:rsidRPr="002006BB">
              <w:rPr>
                <w:rFonts w:ascii="Verdana" w:hAnsi="Verdana" w:cs="Arial"/>
                <w:sz w:val="20"/>
                <w:szCs w:val="20"/>
                <w:lang w:val="sl-SI"/>
              </w:rPr>
              <w:t xml:space="preserve"> pristojni organ Republike Slovenije ali druge države članice ali tretje države pri njem ni ugotovil najmanj dve kršitvi v zvezi s plačilom za delo, delovnim časom, počitki, opravljanjem dela na podlagi pogodb civilnega prava kljub obstoju elementov delovnega razmerja ali v zvezi z zaposlovanjem na črno, za kateri mu je bila s pravnomočno odločitvijo ali več pravnomočnimi odločitvami izrečena globa za prekršek.</w:t>
            </w:r>
          </w:p>
          <w:p w14:paraId="0FC6C902" w14:textId="3A1C4597" w:rsidR="00AB2737" w:rsidRPr="002006BB" w:rsidRDefault="002006BB" w:rsidP="002006B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2006BB">
              <w:rPr>
                <w:rFonts w:ascii="Verdana" w:hAnsi="Verdana" w:cs="Arial"/>
                <w:sz w:val="20"/>
                <w:szCs w:val="20"/>
                <w:lang w:val="sl-SI"/>
              </w:rPr>
              <w:t>(pogoj mora izpolnjevati vsak gospodarski subjekt, ki bo vključen v izvedbo javnega naročila)</w:t>
            </w:r>
          </w:p>
        </w:tc>
      </w:tr>
      <w:tr w:rsidR="00565EEA" w:rsidRPr="00570108" w14:paraId="51A8A235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5A5D8AF4" w14:textId="77777777" w:rsidR="0081768B" w:rsidRPr="00B432E4" w:rsidRDefault="00463AFB" w:rsidP="00B432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POGOJI ZA SODELOVANJE</w:t>
            </w:r>
          </w:p>
        </w:tc>
      </w:tr>
      <w:tr w:rsidR="00463AFB" w:rsidRPr="00570108" w14:paraId="056A9CBF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4D63B6DA" w14:textId="54ED1C95" w:rsidR="00463AFB" w:rsidRPr="00565EEA" w:rsidRDefault="00DE084D" w:rsidP="00AA104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E084D">
              <w:rPr>
                <w:rFonts w:ascii="Verdana" w:hAnsi="Verdana"/>
                <w:b/>
                <w:sz w:val="20"/>
                <w:szCs w:val="20"/>
                <w:lang w:val="sl-SI"/>
              </w:rPr>
              <w:t>A: Ustreznost</w:t>
            </w:r>
          </w:p>
        </w:tc>
      </w:tr>
      <w:tr w:rsidR="00895699" w:rsidRPr="00570108" w14:paraId="199CCE46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FF0D5"/>
            <w:vAlign w:val="center"/>
          </w:tcPr>
          <w:p w14:paraId="53AADB6B" w14:textId="3E8CBAD5" w:rsidR="00AA1046" w:rsidRPr="00AA1046" w:rsidRDefault="001F67E6" w:rsidP="001F67E6">
            <w:pPr>
              <w:spacing w:after="120" w:line="240" w:lineRule="auto"/>
              <w:jc w:val="both"/>
              <w:rPr>
                <w:rFonts w:ascii="Verdana" w:hAnsi="Verdana"/>
                <w:i/>
                <w:sz w:val="20"/>
                <w:szCs w:val="20"/>
                <w:lang w:val="sl-SI"/>
              </w:rPr>
            </w:pPr>
            <w:r w:rsidRPr="00AA1046">
              <w:rPr>
                <w:rFonts w:ascii="Verdana" w:hAnsi="Verdana"/>
                <w:i/>
                <w:sz w:val="20"/>
                <w:szCs w:val="20"/>
                <w:lang w:val="sl-SI"/>
              </w:rPr>
              <w:t xml:space="preserve">2. </w:t>
            </w:r>
            <w:r w:rsidR="00AA1046" w:rsidRPr="00AA1046">
              <w:rPr>
                <w:rFonts w:ascii="Verdana" w:hAnsi="Verdana"/>
                <w:i/>
                <w:sz w:val="20"/>
                <w:szCs w:val="20"/>
                <w:lang w:val="sl-SI"/>
              </w:rPr>
              <w:t>Vpis v poslovni register</w:t>
            </w:r>
          </w:p>
          <w:p w14:paraId="58AB9C6B" w14:textId="67E54B53" w:rsidR="00895699" w:rsidRPr="00312573" w:rsidRDefault="00AA1046" w:rsidP="001F67E6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G</w:t>
            </w:r>
            <w:r w:rsidR="00312573" w:rsidRPr="00312573">
              <w:rPr>
                <w:rFonts w:ascii="Verdana" w:hAnsi="Verdana"/>
                <w:sz w:val="20"/>
                <w:szCs w:val="20"/>
                <w:lang w:val="sl-SI"/>
              </w:rPr>
              <w:t>ospodarski subjekt je registriran za opravljanje dejavnosti, ki je predmet tega javnega naročila.</w:t>
            </w:r>
          </w:p>
          <w:p w14:paraId="76A1007E" w14:textId="242AB1C8" w:rsidR="00895699" w:rsidRDefault="00424C61" w:rsidP="0089569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424C61">
              <w:rPr>
                <w:rFonts w:ascii="Verdana" w:hAnsi="Verdana"/>
                <w:sz w:val="20"/>
                <w:szCs w:val="20"/>
                <w:lang w:val="sl-SI"/>
              </w:rPr>
              <w:t>(gospodarski subjekt mora izpolnjevati pogoj za svoj del posla)</w:t>
            </w:r>
          </w:p>
        </w:tc>
      </w:tr>
      <w:tr w:rsidR="00463AFB" w:rsidRPr="00570108" w14:paraId="4FA3A824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24258D1F" w14:textId="77777777" w:rsidR="00F303D8" w:rsidRPr="001F4E46" w:rsidRDefault="00DE084D" w:rsidP="00337D58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E084D">
              <w:rPr>
                <w:rFonts w:ascii="Verdana" w:hAnsi="Verdana"/>
                <w:b/>
                <w:sz w:val="20"/>
                <w:szCs w:val="20"/>
                <w:lang w:val="sl-SI"/>
              </w:rPr>
              <w:t>B: Ekonomski in finančni položaj</w:t>
            </w:r>
          </w:p>
        </w:tc>
      </w:tr>
      <w:tr w:rsidR="00895699" w:rsidRPr="0052234B" w14:paraId="6DA358E1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FF0D5"/>
            <w:vAlign w:val="center"/>
          </w:tcPr>
          <w:p w14:paraId="51B6D201" w14:textId="25F49EBA" w:rsidR="00895699" w:rsidRPr="009B43E2" w:rsidRDefault="009B43E2" w:rsidP="009F4E7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9B43E2">
              <w:rPr>
                <w:rFonts w:ascii="Verdana" w:hAnsi="Verdana"/>
                <w:sz w:val="20"/>
                <w:szCs w:val="20"/>
                <w:lang w:val="sl-SI"/>
              </w:rPr>
              <w:t>/</w:t>
            </w:r>
          </w:p>
        </w:tc>
      </w:tr>
      <w:tr w:rsidR="00AA6FFF" w:rsidRPr="00570108" w14:paraId="220F3815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401C8B0D" w14:textId="77777777" w:rsidR="0010316C" w:rsidRPr="0081768B" w:rsidRDefault="00DE084D" w:rsidP="0075448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E084D">
              <w:rPr>
                <w:rFonts w:ascii="Verdana" w:hAnsi="Verdana"/>
                <w:b/>
                <w:sz w:val="20"/>
                <w:szCs w:val="20"/>
                <w:lang w:val="sl-SI"/>
              </w:rPr>
              <w:t>C: Tehnična in strokovna sposobnost</w:t>
            </w:r>
          </w:p>
        </w:tc>
      </w:tr>
      <w:tr w:rsidR="0039257F" w:rsidRPr="00570108" w14:paraId="0D19CC36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FF0D5"/>
            <w:vAlign w:val="center"/>
          </w:tcPr>
          <w:p w14:paraId="3959A882" w14:textId="77777777" w:rsidR="0039257F" w:rsidRPr="0039257F" w:rsidRDefault="0039257F" w:rsidP="0039257F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39257F">
              <w:rPr>
                <w:rFonts w:ascii="Verdana" w:hAnsi="Verdana"/>
                <w:sz w:val="20"/>
                <w:szCs w:val="20"/>
                <w:lang w:val="sl-SI"/>
              </w:rPr>
              <w:t>Za vsako kategorijo (sklop) prijave:</w:t>
            </w:r>
          </w:p>
          <w:p w14:paraId="61FF0CD5" w14:textId="66B9BB29" w:rsidR="00D86E2A" w:rsidRPr="00D86E2A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1.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onudnik je v zadnjih petih letih od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dneva oddaje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prijave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uspešno dobavil istovrstno blago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lastRenderedPageBreak/>
              <w:t>enemu ali več različnim kupcem, pri čemer je skupna vrednost dobav brez DDV znašala:</w:t>
            </w:r>
          </w:p>
          <w:p w14:paraId="109C35AD" w14:textId="53C93AA2" w:rsidR="00D86E2A" w:rsidRPr="00D86E2A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-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1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 xml:space="preserve">Al Fe vodnik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najmanj 70.000,00 EUR</w:t>
            </w:r>
          </w:p>
          <w:p w14:paraId="53C3EFB5" w14:textId="4A4D35C0" w:rsidR="00D86E2A" w:rsidRPr="00D86E2A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-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2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 xml:space="preserve">SN zemeljski kabli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najmanj 350.000,00 EUR</w:t>
            </w:r>
          </w:p>
          <w:p w14:paraId="1ECFE5FF" w14:textId="0AAC5972" w:rsidR="00D86E2A" w:rsidRPr="00D86E2A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-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3 </w:t>
            </w:r>
            <w:r w:rsidR="00CF0F1B">
              <w:rPr>
                <w:rFonts w:ascii="Verdana" w:hAnsi="Verdana"/>
                <w:sz w:val="20"/>
                <w:szCs w:val="20"/>
                <w:lang w:val="sl-SI"/>
              </w:rPr>
              <w:t>Samonosilni kabelski snop 1kV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najmanj 1</w:t>
            </w:r>
            <w:r w:rsidR="00C038FC">
              <w:rPr>
                <w:rFonts w:ascii="Verdana" w:hAnsi="Verdana"/>
                <w:sz w:val="20"/>
                <w:szCs w:val="20"/>
                <w:lang w:val="sl-SI"/>
              </w:rPr>
              <w:t>0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0.000,00 EUR</w:t>
            </w:r>
          </w:p>
          <w:p w14:paraId="28B7290D" w14:textId="13F1DD60" w:rsidR="00D86E2A" w:rsidRPr="00D86E2A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-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4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>NN kabl</w:t>
            </w:r>
            <w:r w:rsidR="00CF0F1B">
              <w:rPr>
                <w:rFonts w:ascii="Verdana" w:hAnsi="Verdana"/>
                <w:sz w:val="20"/>
                <w:szCs w:val="20"/>
                <w:lang w:val="sl-SI"/>
              </w:rPr>
              <w:t xml:space="preserve">i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najmanj 150.000,00 EUR</w:t>
            </w:r>
          </w:p>
          <w:p w14:paraId="15AEA128" w14:textId="38F0AF41" w:rsidR="00D86E2A" w:rsidRPr="00D86E2A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-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5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 xml:space="preserve">Podporna kompozitna izolacija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najmanj 40.000,00 EUR</w:t>
            </w:r>
          </w:p>
          <w:p w14:paraId="67692F4E" w14:textId="55039CC6" w:rsidR="00D86E2A" w:rsidRPr="00D86E2A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-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6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 xml:space="preserve">Izolatorji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najmanj 45.000,00 EUR</w:t>
            </w:r>
          </w:p>
          <w:p w14:paraId="4350E570" w14:textId="1F17BA25" w:rsidR="006540B9" w:rsidRPr="00140FC2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color w:val="5B9BD5" w:themeColor="accent1"/>
                <w:sz w:val="20"/>
                <w:szCs w:val="20"/>
                <w:lang w:val="sl-SI"/>
              </w:rPr>
            </w:pPr>
            <w:r w:rsidRPr="00140FC2">
              <w:rPr>
                <w:rFonts w:ascii="Verdana" w:hAnsi="Verdana"/>
                <w:color w:val="5B9BD5" w:themeColor="accent1"/>
                <w:sz w:val="20"/>
                <w:szCs w:val="20"/>
                <w:lang w:val="sl-SI"/>
              </w:rPr>
              <w:t xml:space="preserve">- za kategorijo (sklop) 7 </w:t>
            </w:r>
            <w:r w:rsidR="00CF0F1B" w:rsidRPr="00140FC2">
              <w:rPr>
                <w:rFonts w:ascii="Verdana" w:hAnsi="Verdana"/>
                <w:color w:val="5B9BD5" w:themeColor="accent1"/>
                <w:sz w:val="20"/>
                <w:szCs w:val="20"/>
                <w:lang w:val="sl-SI"/>
              </w:rPr>
              <w:t xml:space="preserve">NN </w:t>
            </w:r>
            <w:r w:rsidR="006540B9" w:rsidRPr="00140FC2">
              <w:rPr>
                <w:rFonts w:ascii="Verdana" w:hAnsi="Verdana"/>
                <w:color w:val="5B9BD5" w:themeColor="accent1"/>
                <w:sz w:val="20"/>
                <w:szCs w:val="20"/>
                <w:lang w:val="sl-SI"/>
              </w:rPr>
              <w:t>betonski drogovi najmanj 30.000,00 EUR</w:t>
            </w:r>
          </w:p>
          <w:p w14:paraId="04B69703" w14:textId="3963CC62" w:rsidR="00D86E2A" w:rsidRPr="00140FC2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color w:val="5B9BD5" w:themeColor="accent1"/>
                <w:sz w:val="20"/>
                <w:szCs w:val="20"/>
                <w:lang w:val="sl-SI"/>
              </w:rPr>
            </w:pPr>
            <w:r w:rsidRPr="00140FC2">
              <w:rPr>
                <w:rFonts w:ascii="Verdana" w:hAnsi="Verdana"/>
                <w:color w:val="5B9BD5" w:themeColor="accent1"/>
                <w:sz w:val="20"/>
                <w:szCs w:val="20"/>
                <w:lang w:val="sl-SI"/>
              </w:rPr>
              <w:t>- za kategorijo (sklop) 8</w:t>
            </w:r>
            <w:r w:rsidR="00CF0F1B" w:rsidRPr="00140FC2">
              <w:rPr>
                <w:color w:val="5B9BD5" w:themeColor="accent1"/>
              </w:rPr>
              <w:t xml:space="preserve"> </w:t>
            </w:r>
            <w:r w:rsidR="00CF0F1B" w:rsidRPr="00140FC2">
              <w:rPr>
                <w:rFonts w:ascii="Verdana" w:hAnsi="Verdana"/>
                <w:color w:val="5B9BD5" w:themeColor="accent1"/>
                <w:sz w:val="20"/>
                <w:szCs w:val="20"/>
                <w:lang w:val="sl-SI"/>
              </w:rPr>
              <w:t xml:space="preserve">SN </w:t>
            </w:r>
            <w:r w:rsidR="006540B9" w:rsidRPr="00140FC2">
              <w:rPr>
                <w:rFonts w:ascii="Verdana" w:hAnsi="Verdana"/>
                <w:color w:val="5B9BD5" w:themeColor="accent1"/>
                <w:sz w:val="20"/>
                <w:szCs w:val="20"/>
                <w:lang w:val="sl-SI"/>
              </w:rPr>
              <w:t>betonski drogovi najmanj 35.000,00 EUR</w:t>
            </w:r>
          </w:p>
          <w:p w14:paraId="6BCBF773" w14:textId="4C22EF9C" w:rsidR="00D86E2A" w:rsidRPr="00D86E2A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-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9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 xml:space="preserve">Ločilniki za zunanjo montažo 20 kV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najmanj </w:t>
            </w:r>
            <w:r w:rsidR="00C038FC">
              <w:rPr>
                <w:rFonts w:ascii="Verdana" w:hAnsi="Verdana"/>
                <w:sz w:val="20"/>
                <w:szCs w:val="20"/>
                <w:lang w:val="sl-SI"/>
              </w:rPr>
              <w:t>30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.000,00 EUR</w:t>
            </w:r>
          </w:p>
          <w:p w14:paraId="0AE0DACF" w14:textId="1CA6E66C" w:rsidR="00D86E2A" w:rsidRPr="00D86E2A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-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10</w:t>
            </w:r>
            <w:r w:rsidR="00CF0F1B">
              <w:t xml:space="preserve">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>SN univerzalni kabli in obesna oprema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najmanj </w:t>
            </w:r>
            <w:r w:rsidR="00C038FC">
              <w:rPr>
                <w:rFonts w:ascii="Verdana" w:hAnsi="Verdana"/>
                <w:sz w:val="20"/>
                <w:szCs w:val="20"/>
                <w:lang w:val="sl-SI"/>
              </w:rPr>
              <w:t>30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.000,00 EUR</w:t>
            </w:r>
          </w:p>
          <w:p w14:paraId="6F36FD8E" w14:textId="55EEC8DE" w:rsidR="00D86E2A" w:rsidRPr="00D86E2A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-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11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>SN stikalni zračno pregrajeni bloki (RMU)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najmanj 60.000,00 EUR</w:t>
            </w:r>
          </w:p>
          <w:p w14:paraId="2BAA1FEE" w14:textId="74B42F68" w:rsidR="00D86E2A" w:rsidRPr="00D86E2A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-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12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>SN stikalni bloki (RMU) SF6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najmanj 150.000,00 EUR</w:t>
            </w:r>
          </w:p>
          <w:p w14:paraId="3897C44E" w14:textId="4828BD2B" w:rsidR="00D86E2A" w:rsidRPr="00D86E2A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-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13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 xml:space="preserve">Ohišje montažne betonske TP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najmanj 50.000,00 EUR</w:t>
            </w:r>
          </w:p>
          <w:p w14:paraId="3152ABD2" w14:textId="53D4759D" w:rsidR="00D86E2A" w:rsidRPr="00D86E2A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-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14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 xml:space="preserve">Kompaktne TP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najmanj 50.000,00 EUR</w:t>
            </w:r>
          </w:p>
          <w:p w14:paraId="4B9655B4" w14:textId="2BFCB541" w:rsidR="00D86E2A" w:rsidRPr="00D86E2A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-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15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>NN stikalni bloki</w:t>
            </w:r>
            <w:r w:rsidR="00CF0F1B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najmanj 1</w:t>
            </w:r>
            <w:r w:rsidR="00C038FC">
              <w:rPr>
                <w:rFonts w:ascii="Verdana" w:hAnsi="Verdana"/>
                <w:sz w:val="20"/>
                <w:szCs w:val="20"/>
                <w:lang w:val="sl-SI"/>
              </w:rPr>
              <w:t>0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0.000,00 EUR</w:t>
            </w:r>
          </w:p>
          <w:p w14:paraId="70459167" w14:textId="77777777" w:rsidR="00CF0F1B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-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16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 xml:space="preserve">Spojni in obesni material za NN in SN vode </w:t>
            </w:r>
          </w:p>
          <w:p w14:paraId="6162BFFE" w14:textId="2A850429" w:rsidR="00D86E2A" w:rsidRPr="00D86E2A" w:rsidRDefault="00CF0F1B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                                     </w:t>
            </w:r>
            <w:r w:rsidR="00D86E2A" w:rsidRPr="00D86E2A">
              <w:rPr>
                <w:rFonts w:ascii="Verdana" w:hAnsi="Verdana"/>
                <w:sz w:val="20"/>
                <w:szCs w:val="20"/>
                <w:lang w:val="sl-SI"/>
              </w:rPr>
              <w:t>najmanj 200.000,00 EUR</w:t>
            </w:r>
          </w:p>
          <w:p w14:paraId="246C58CE" w14:textId="587C92C6" w:rsidR="00D86E2A" w:rsidRPr="00D86E2A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-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17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>Transformatorji</w:t>
            </w:r>
            <w:r w:rsidR="00820327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najmanj </w:t>
            </w:r>
            <w:r w:rsidR="00C038FC">
              <w:rPr>
                <w:rFonts w:ascii="Verdana" w:hAnsi="Verdana"/>
                <w:sz w:val="20"/>
                <w:szCs w:val="20"/>
                <w:lang w:val="sl-SI"/>
              </w:rPr>
              <w:t>10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0.000,00 EUR</w:t>
            </w:r>
          </w:p>
          <w:p w14:paraId="6B978F08" w14:textId="52470446" w:rsidR="00D86E2A" w:rsidRPr="00D86E2A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-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18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 xml:space="preserve">NN varovalke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najmanj 50.000,00 EUR</w:t>
            </w:r>
          </w:p>
          <w:p w14:paraId="30570897" w14:textId="13FA7E25" w:rsidR="00D86E2A" w:rsidRPr="00D86E2A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-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19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 xml:space="preserve">SN kabelske glave in spojke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najmanj 100.000,00 EUR</w:t>
            </w:r>
          </w:p>
          <w:p w14:paraId="15F144E0" w14:textId="455D4BBA" w:rsidR="00D86E2A" w:rsidRPr="00D86E2A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-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20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 xml:space="preserve">SN kabelski konektorji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najmanj 30.000,00 EUR</w:t>
            </w:r>
          </w:p>
          <w:p w14:paraId="63EC0BCE" w14:textId="551574ED" w:rsidR="00D86E2A" w:rsidRPr="00D86E2A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-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21</w:t>
            </w:r>
            <w:r w:rsidR="00CF0F1B">
              <w:t xml:space="preserve">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>Enožilni NN kabli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najmanj </w:t>
            </w:r>
            <w:r w:rsidR="00C038FC">
              <w:rPr>
                <w:rFonts w:ascii="Verdana" w:hAnsi="Verdana"/>
                <w:sz w:val="20"/>
                <w:szCs w:val="20"/>
                <w:lang w:val="sl-SI"/>
              </w:rPr>
              <w:t>20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.000,00 EUR</w:t>
            </w:r>
          </w:p>
          <w:p w14:paraId="718DD425" w14:textId="28676CAA" w:rsidR="00D86E2A" w:rsidRPr="00D86E2A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-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22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 xml:space="preserve">Kostanjevi drogovi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najmanj 40.000,00 EUR</w:t>
            </w:r>
          </w:p>
          <w:p w14:paraId="03476B84" w14:textId="2A762829" w:rsidR="00C038FC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-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23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 xml:space="preserve">Varovalčne letve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najmanj 45.000,00 EUR</w:t>
            </w:r>
          </w:p>
          <w:p w14:paraId="1D5DC33C" w14:textId="55C4193D" w:rsidR="00C038FC" w:rsidRPr="00D86E2A" w:rsidRDefault="00C038FC" w:rsidP="00C038FC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-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) 24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 xml:space="preserve">NN odvodniki prenapetosti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najmanj 7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5.000,00 EUR</w:t>
            </w:r>
          </w:p>
          <w:p w14:paraId="1B9AD9D3" w14:textId="5E9D0B39" w:rsidR="00C038FC" w:rsidRPr="00D86E2A" w:rsidRDefault="00C038FC" w:rsidP="00C038FC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-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) 25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 xml:space="preserve">SN odvodniki prenapetosti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najmanj 50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.000,00 EUR</w:t>
            </w:r>
          </w:p>
          <w:p w14:paraId="4C182E31" w14:textId="36845320" w:rsidR="00C038FC" w:rsidRPr="00D86E2A" w:rsidRDefault="00C038FC" w:rsidP="00C038FC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-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) 26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 xml:space="preserve">SN 3P podnožja varovalk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najmanj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15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.000,00 EUR</w:t>
            </w:r>
          </w:p>
          <w:p w14:paraId="037468A0" w14:textId="460CB529" w:rsidR="00C038FC" w:rsidRDefault="00C038FC" w:rsidP="00C038FC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-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) 27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 xml:space="preserve">SN trižilni zemeljski kabli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najmanj 150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.000,00 EUR</w:t>
            </w:r>
          </w:p>
          <w:p w14:paraId="42A77830" w14:textId="2EAF7041" w:rsidR="00C038FC" w:rsidRPr="00D86E2A" w:rsidRDefault="00C038FC" w:rsidP="00C038FC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-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) 28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 xml:space="preserve">Žica PF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najmanj 20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.000,00 EUR</w:t>
            </w:r>
          </w:p>
          <w:p w14:paraId="19DA1C69" w14:textId="39EE0637" w:rsidR="00C038FC" w:rsidRDefault="00C038FC" w:rsidP="00C038FC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-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) 29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 xml:space="preserve">Cu zbiralke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najmanj 2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5.000,00 EUR</w:t>
            </w:r>
          </w:p>
          <w:p w14:paraId="2327D623" w14:textId="7379FCDA" w:rsidR="00C038FC" w:rsidRPr="00D86E2A" w:rsidRDefault="00C038FC" w:rsidP="00C038FC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-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) 30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 xml:space="preserve">NN kabelske glave in spojke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najmanj 2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5.000,00 EUR</w:t>
            </w:r>
          </w:p>
          <w:p w14:paraId="69108860" w14:textId="4A3D6B7D" w:rsidR="00D86E2A" w:rsidRPr="00140FC2" w:rsidRDefault="00140FC2" w:rsidP="00C038FC">
            <w:pPr>
              <w:spacing w:after="120" w:line="240" w:lineRule="auto"/>
              <w:jc w:val="both"/>
              <w:rPr>
                <w:rFonts w:ascii="Verdana" w:hAnsi="Verdana"/>
                <w:color w:val="5B9BD5" w:themeColor="accent1"/>
                <w:sz w:val="20"/>
                <w:szCs w:val="20"/>
                <w:lang w:val="sl-SI"/>
              </w:rPr>
            </w:pPr>
            <w:r w:rsidRPr="00140FC2">
              <w:rPr>
                <w:rFonts w:ascii="Verdana" w:hAnsi="Verdana"/>
                <w:color w:val="5B9BD5" w:themeColor="accent1"/>
                <w:sz w:val="20"/>
                <w:szCs w:val="20"/>
                <w:lang w:val="sl-SI"/>
              </w:rPr>
              <w:t>Za kategoriji (sklopa) 7 NN betonski drogovi in 8 SN betonski drogovi bo naročnik kot ustrezne štel tudi dobave vertikalnih</w:t>
            </w:r>
            <w:bookmarkStart w:id="1" w:name="_GoBack"/>
            <w:bookmarkEnd w:id="1"/>
            <w:r w:rsidRPr="00140FC2">
              <w:rPr>
                <w:rFonts w:ascii="Verdana" w:hAnsi="Verdana"/>
                <w:color w:val="5B9BD5" w:themeColor="accent1"/>
                <w:sz w:val="20"/>
                <w:szCs w:val="20"/>
                <w:lang w:val="sl-SI"/>
              </w:rPr>
              <w:t xml:space="preserve"> AB predfabriciranih izdelkov, ki se izdelujejo skladno s certificiranim sistemom tovarniške kontrole proizvodnje 2+ ali strožjim, v jeklenih opažih.</w:t>
            </w:r>
          </w:p>
          <w:p w14:paraId="2A54C6C6" w14:textId="68CCE03A" w:rsidR="00D86E2A" w:rsidRPr="00D86E2A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Za </w:t>
            </w:r>
            <w:r w:rsidR="00E72439">
              <w:rPr>
                <w:rFonts w:ascii="Verdana" w:hAnsi="Verdana"/>
                <w:sz w:val="20"/>
                <w:szCs w:val="20"/>
                <w:lang w:val="sl-SI"/>
              </w:rPr>
              <w:t>kategorijo (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sklop</w:t>
            </w:r>
            <w:r w:rsidR="00E72439"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 xml:space="preserve"> 21 </w:t>
            </w:r>
            <w:r w:rsidR="00CF0F1B" w:rsidRPr="00CF0F1B">
              <w:rPr>
                <w:rFonts w:ascii="Verdana" w:hAnsi="Verdana"/>
                <w:sz w:val="20"/>
                <w:szCs w:val="20"/>
                <w:lang w:val="sl-SI"/>
              </w:rPr>
              <w:t xml:space="preserve">Enožilni NN kabli </w:t>
            </w: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bo naročnik kot ustrezne štel kakršnekoli dobave na področju NN kablov.</w:t>
            </w:r>
          </w:p>
          <w:p w14:paraId="7CCE2C3C" w14:textId="77777777" w:rsidR="00D86E2A" w:rsidRDefault="00D86E2A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6E2A">
              <w:rPr>
                <w:rFonts w:ascii="Verdana" w:hAnsi="Verdana"/>
                <w:sz w:val="20"/>
                <w:szCs w:val="20"/>
                <w:lang w:val="sl-SI"/>
              </w:rPr>
              <w:t>(v primeru skupne ponudbe lahko pogoj izpolnjujejo partnerji skupaj)</w:t>
            </w:r>
          </w:p>
          <w:p w14:paraId="65C336CA" w14:textId="7C476898" w:rsidR="0039257F" w:rsidRDefault="0039257F" w:rsidP="00D86E2A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39257F">
              <w:rPr>
                <w:rFonts w:ascii="Verdana" w:hAnsi="Verdana"/>
                <w:sz w:val="20"/>
                <w:szCs w:val="20"/>
                <w:lang w:val="sl-SI"/>
              </w:rPr>
              <w:t xml:space="preserve">Dokazilo: </w:t>
            </w:r>
            <w:r w:rsidR="00FC04D2">
              <w:rPr>
                <w:rFonts w:ascii="Verdana" w:hAnsi="Verdana"/>
                <w:sz w:val="20"/>
                <w:szCs w:val="20"/>
                <w:lang w:val="sl-SI"/>
              </w:rPr>
              <w:t>G</w:t>
            </w:r>
            <w:r w:rsidRPr="0039257F">
              <w:rPr>
                <w:rFonts w:ascii="Verdana" w:hAnsi="Verdana"/>
                <w:sz w:val="20"/>
                <w:szCs w:val="20"/>
                <w:lang w:val="sl-SI"/>
              </w:rPr>
              <w:t>ospodarsk</w:t>
            </w:r>
            <w:r w:rsidR="00FC04D2">
              <w:rPr>
                <w:rFonts w:ascii="Verdana" w:hAnsi="Verdana"/>
                <w:sz w:val="20"/>
                <w:szCs w:val="20"/>
                <w:lang w:val="sl-SI"/>
              </w:rPr>
              <w:t>i</w:t>
            </w:r>
            <w:r w:rsidRPr="0039257F">
              <w:rPr>
                <w:rFonts w:ascii="Verdana" w:hAnsi="Verdana"/>
                <w:sz w:val="20"/>
                <w:szCs w:val="20"/>
                <w:lang w:val="sl-SI"/>
              </w:rPr>
              <w:t xml:space="preserve"> subjekt</w:t>
            </w:r>
            <w:r w:rsidR="00FC04D2">
              <w:rPr>
                <w:rFonts w:ascii="Verdana" w:hAnsi="Verdana"/>
                <w:sz w:val="20"/>
                <w:szCs w:val="20"/>
                <w:lang w:val="sl-SI"/>
              </w:rPr>
              <w:t xml:space="preserve"> potrdi izpoln</w:t>
            </w:r>
            <w:r w:rsidR="00D86E2A">
              <w:rPr>
                <w:rFonts w:ascii="Verdana" w:hAnsi="Verdana"/>
                <w:sz w:val="20"/>
                <w:szCs w:val="20"/>
                <w:lang w:val="sl-SI"/>
              </w:rPr>
              <w:t>j</w:t>
            </w:r>
            <w:r w:rsidR="00FC04D2">
              <w:rPr>
                <w:rFonts w:ascii="Verdana" w:hAnsi="Verdana"/>
                <w:sz w:val="20"/>
                <w:szCs w:val="20"/>
                <w:lang w:val="sl-SI"/>
              </w:rPr>
              <w:t>evanje pogoja s podpisom obrazca ESPD</w:t>
            </w:r>
            <w:r w:rsidR="00D86E2A">
              <w:rPr>
                <w:rFonts w:ascii="Verdana" w:hAnsi="Verdana"/>
                <w:sz w:val="20"/>
                <w:szCs w:val="20"/>
                <w:lang w:val="sl-SI"/>
              </w:rPr>
              <w:t xml:space="preserve">, </w:t>
            </w:r>
            <w:r w:rsidR="00D86E2A">
              <w:rPr>
                <w:rFonts w:ascii="Verdana" w:hAnsi="Verdana"/>
                <w:sz w:val="20"/>
                <w:szCs w:val="20"/>
                <w:lang w:val="sl-SI"/>
              </w:rPr>
              <w:lastRenderedPageBreak/>
              <w:t>naročnik pa bo navedbe naknadno preveril s pomočjo potrjenih referenčnih potrdil</w:t>
            </w:r>
            <w:r w:rsidR="00CA3D87">
              <w:rPr>
                <w:rFonts w:ascii="Verdana" w:hAnsi="Verdana"/>
                <w:sz w:val="20"/>
                <w:szCs w:val="20"/>
                <w:lang w:val="sl-SI"/>
              </w:rPr>
              <w:t xml:space="preserve"> (obrazec ePRO Reference)</w:t>
            </w:r>
            <w:r w:rsidR="00D86E2A">
              <w:rPr>
                <w:rFonts w:ascii="Verdana" w:hAnsi="Verdana"/>
                <w:sz w:val="20"/>
                <w:szCs w:val="20"/>
                <w:lang w:val="sl-SI"/>
              </w:rPr>
              <w:t>, v kolikor kandidat teh dokazil ne bo priložil že v prijavi</w:t>
            </w:r>
            <w:r w:rsidR="00FC04D2">
              <w:rPr>
                <w:rFonts w:ascii="Verdana" w:hAnsi="Verdana"/>
                <w:sz w:val="20"/>
                <w:szCs w:val="20"/>
                <w:lang w:val="sl-SI"/>
              </w:rPr>
              <w:t>.</w:t>
            </w:r>
          </w:p>
        </w:tc>
      </w:tr>
      <w:tr w:rsidR="00DE084D" w:rsidRPr="00570108" w14:paraId="1E3AF154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546ABF55" w14:textId="77777777" w:rsidR="00DE084D" w:rsidRPr="00AA6FFF" w:rsidRDefault="00DE084D" w:rsidP="00DE084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E084D">
              <w:rPr>
                <w:rFonts w:ascii="Verdana" w:hAnsi="Verdana"/>
                <w:b/>
                <w:sz w:val="20"/>
                <w:szCs w:val="20"/>
                <w:lang w:val="sl-SI"/>
              </w:rPr>
              <w:lastRenderedPageBreak/>
              <w:t>D: Sheme za zagotavljanje kakovosti in standardi za okoljsko ravnanje</w:t>
            </w:r>
          </w:p>
        </w:tc>
      </w:tr>
      <w:tr w:rsidR="0039257F" w:rsidRPr="00570108" w14:paraId="6FAAFED4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FF0D5"/>
            <w:vAlign w:val="center"/>
          </w:tcPr>
          <w:p w14:paraId="7594FC96" w14:textId="26CE9FEA" w:rsidR="0039257F" w:rsidRPr="00DE5A36" w:rsidRDefault="00D86E2A" w:rsidP="006F2A54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/</w:t>
            </w:r>
          </w:p>
        </w:tc>
      </w:tr>
    </w:tbl>
    <w:p w14:paraId="1B7C18E7" w14:textId="1EFA91EB" w:rsidR="002E4DB2" w:rsidRDefault="002E4DB2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0DBCA3B0" w14:textId="77777777" w:rsidR="0087259E" w:rsidRDefault="0087259E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02D40487" w14:textId="2148205F" w:rsidR="00457614" w:rsidRPr="001B4262" w:rsidRDefault="00795BB5" w:rsidP="00B71766">
      <w:pPr>
        <w:numPr>
          <w:ilvl w:val="0"/>
          <w:numId w:val="8"/>
        </w:num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O</w:t>
      </w:r>
      <w:r w:rsidR="00422C3D">
        <w:rPr>
          <w:rFonts w:ascii="Verdana" w:hAnsi="Verdana"/>
          <w:b/>
          <w:sz w:val="20"/>
          <w:szCs w:val="20"/>
          <w:lang w:val="sl-SI"/>
        </w:rPr>
        <w:t xml:space="preserve">CENJEVANJE </w:t>
      </w:r>
      <w:r w:rsidR="009C60B9">
        <w:rPr>
          <w:rFonts w:ascii="Verdana" w:hAnsi="Verdana"/>
          <w:b/>
          <w:sz w:val="20"/>
          <w:szCs w:val="20"/>
          <w:lang w:val="sl-SI"/>
        </w:rPr>
        <w:t xml:space="preserve">V FAZI ODDAJE </w:t>
      </w:r>
      <w:r w:rsidR="00422C3D">
        <w:rPr>
          <w:rFonts w:ascii="Verdana" w:hAnsi="Verdana"/>
          <w:b/>
          <w:sz w:val="20"/>
          <w:szCs w:val="20"/>
          <w:lang w:val="sl-SI"/>
        </w:rPr>
        <w:t>PONUDB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14"/>
        <w:gridCol w:w="5580"/>
      </w:tblGrid>
      <w:tr w:rsidR="00795BB5" w:rsidRPr="00570108" w14:paraId="14B99B49" w14:textId="77777777" w:rsidTr="001E1BBC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1ABE61C6" w14:textId="0FE14ED9" w:rsidR="00795BB5" w:rsidRPr="00570108" w:rsidRDefault="00795BB5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Naročnik bo </w:t>
            </w:r>
            <w:r w:rsidR="009C60B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ob posameznem povpraševanju pri vsaki kategoriji </w:t>
            </w:r>
            <w:r w:rsidR="009832C1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(sklopu) </w:t>
            </w: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izbral </w:t>
            </w:r>
            <w:r w:rsidR="00B13C30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ekonomsko </w:t>
            </w: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>najugodnejšo ponudbo v skladu s spodaj navedenimi merili</w:t>
            </w:r>
          </w:p>
        </w:tc>
      </w:tr>
      <w:tr w:rsidR="00795BB5" w:rsidRPr="00570108" w14:paraId="16AED307" w14:textId="77777777" w:rsidTr="001E1BBC">
        <w:trPr>
          <w:trHeight w:val="20"/>
          <w:jc w:val="center"/>
        </w:trPr>
        <w:tc>
          <w:tcPr>
            <w:tcW w:w="4114" w:type="dxa"/>
            <w:shd w:val="clear" w:color="auto" w:fill="FDB940"/>
            <w:vAlign w:val="center"/>
          </w:tcPr>
          <w:p w14:paraId="2F870C66" w14:textId="77777777" w:rsidR="00795BB5" w:rsidRPr="00570108" w:rsidRDefault="00AF2C24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Merilo za izbiro</w:t>
            </w:r>
          </w:p>
        </w:tc>
        <w:tc>
          <w:tcPr>
            <w:tcW w:w="5580" w:type="dxa"/>
            <w:shd w:val="clear" w:color="auto" w:fill="FFF0D5"/>
            <w:vAlign w:val="center"/>
          </w:tcPr>
          <w:p w14:paraId="6AF36677" w14:textId="10F3B3F7" w:rsidR="00CC0A10" w:rsidRPr="00570108" w:rsidRDefault="009C60B9" w:rsidP="003C6FC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Ekonomsko najugodnejša ponudba v obliki najnižje cene.</w:t>
            </w:r>
          </w:p>
        </w:tc>
      </w:tr>
      <w:tr w:rsidR="00617659" w:rsidRPr="00570108" w14:paraId="3F7AC85D" w14:textId="77777777" w:rsidTr="001E1BBC">
        <w:trPr>
          <w:trHeight w:val="20"/>
          <w:jc w:val="center"/>
        </w:trPr>
        <w:tc>
          <w:tcPr>
            <w:tcW w:w="4114" w:type="dxa"/>
            <w:shd w:val="clear" w:color="auto" w:fill="FDB940"/>
            <w:vAlign w:val="center"/>
          </w:tcPr>
          <w:p w14:paraId="4BE26751" w14:textId="77E4280B" w:rsidR="00617659" w:rsidRPr="00403123" w:rsidRDefault="00F01A4D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lightGray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Pravilo v primeru enakovrednih ponudb</w:t>
            </w:r>
          </w:p>
        </w:tc>
        <w:tc>
          <w:tcPr>
            <w:tcW w:w="5580" w:type="dxa"/>
            <w:shd w:val="clear" w:color="auto" w:fill="FFF0D5"/>
            <w:vAlign w:val="center"/>
          </w:tcPr>
          <w:p w14:paraId="47A27BF9" w14:textId="0A96B2D5" w:rsidR="00617659" w:rsidRPr="00570108" w:rsidRDefault="00F01A4D" w:rsidP="00CE448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Prej prispela ponudba</w:t>
            </w:r>
            <w:r w:rsidR="008F3DB1">
              <w:rPr>
                <w:rFonts w:ascii="Verdana" w:hAnsi="Verdana"/>
                <w:sz w:val="20"/>
                <w:szCs w:val="20"/>
                <w:lang w:val="sl-SI"/>
              </w:rPr>
              <w:t>.</w:t>
            </w:r>
          </w:p>
        </w:tc>
      </w:tr>
    </w:tbl>
    <w:p w14:paraId="64656782" w14:textId="77777777" w:rsidR="00BA180D" w:rsidRDefault="00BA180D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2140CA42" w14:textId="77777777" w:rsidR="00CC0A10" w:rsidRDefault="00CC0A10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0D24E1" w:rsidRPr="008E531E" w14:paraId="6D0BDF82" w14:textId="77777777" w:rsidTr="001E1BBC">
        <w:trPr>
          <w:trHeight w:val="20"/>
          <w:jc w:val="center"/>
        </w:trPr>
        <w:tc>
          <w:tcPr>
            <w:tcW w:w="4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9C0C42" w14:textId="77777777" w:rsidR="000D24E1" w:rsidRPr="008E531E" w:rsidRDefault="000D24E1" w:rsidP="00B6734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48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B940"/>
            <w:vAlign w:val="center"/>
          </w:tcPr>
          <w:p w14:paraId="768F2859" w14:textId="77777777" w:rsidR="000D24E1" w:rsidRPr="008E531E" w:rsidRDefault="000D24E1" w:rsidP="00B6734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E531E">
              <w:rPr>
                <w:rFonts w:ascii="Verdana" w:hAnsi="Verdana"/>
                <w:b/>
                <w:sz w:val="20"/>
                <w:szCs w:val="20"/>
                <w:lang w:val="sl-SI"/>
              </w:rPr>
              <w:t>Zastopnik / pooblaščenec naročnika</w:t>
            </w:r>
          </w:p>
        </w:tc>
      </w:tr>
      <w:tr w:rsidR="000D24E1" w:rsidRPr="008E531E" w14:paraId="3F118EDC" w14:textId="77777777" w:rsidTr="001E1BBC">
        <w:trPr>
          <w:trHeight w:val="20"/>
          <w:jc w:val="center"/>
        </w:trPr>
        <w:tc>
          <w:tcPr>
            <w:tcW w:w="4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8A5DC2" w14:textId="77777777" w:rsidR="000D24E1" w:rsidRPr="008E531E" w:rsidRDefault="000D24E1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FFF0D5"/>
            <w:vAlign w:val="center"/>
          </w:tcPr>
          <w:p w14:paraId="063BCC19" w14:textId="24FA1E7C" w:rsidR="000D24E1" w:rsidRPr="00B859BE" w:rsidRDefault="00402734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"MFiles_P1021n1_P1034"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9832C1">
              <w:rPr>
                <w:rFonts w:ascii="Verdana" w:hAnsi="Verdana"/>
                <w:sz w:val="20"/>
                <w:szCs w:val="20"/>
                <w:lang w:val="sl-SI"/>
              </w:rPr>
              <w:t>Uroš Blažica, predsednik uprave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1FA2551B" w14:textId="77777777" w:rsidR="00CC0A10" w:rsidRPr="000D57FD" w:rsidRDefault="00CC0A10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sectPr w:rsidR="00CC0A10" w:rsidRPr="000D57FD" w:rsidSect="00DB10A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09855" w14:textId="77777777" w:rsidR="00C62E2C" w:rsidRDefault="00C62E2C" w:rsidP="003E058F">
      <w:pPr>
        <w:spacing w:after="0" w:line="240" w:lineRule="auto"/>
      </w:pPr>
      <w:r>
        <w:separator/>
      </w:r>
    </w:p>
  </w:endnote>
  <w:endnote w:type="continuationSeparator" w:id="0">
    <w:p w14:paraId="5405D1AF" w14:textId="77777777" w:rsidR="00C62E2C" w:rsidRDefault="00C62E2C" w:rsidP="003E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A9844" w14:textId="77777777" w:rsidR="00BC0DB7" w:rsidRDefault="00BC0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40"/>
      <w:gridCol w:w="4915"/>
    </w:tblGrid>
    <w:tr w:rsidR="00BC0DB7" w:rsidRPr="001774F3" w14:paraId="46EA5543" w14:textId="77777777" w:rsidTr="004D79E2">
      <w:tc>
        <w:tcPr>
          <w:tcW w:w="6588" w:type="dxa"/>
          <w:shd w:val="clear" w:color="auto" w:fill="auto"/>
        </w:tcPr>
        <w:p w14:paraId="50B188B4" w14:textId="47496A46" w:rsidR="00BC0DB7" w:rsidRPr="001774F3" w:rsidRDefault="00BC0DB7" w:rsidP="00D91363">
          <w:pPr>
            <w:pStyle w:val="Footer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r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45D63CE1" w14:textId="465C73F2" w:rsidR="00BC0DB7" w:rsidRPr="001774F3" w:rsidRDefault="00BC0DB7" w:rsidP="00D91363">
          <w:pPr>
            <w:pStyle w:val="Foot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140FC2">
            <w:rPr>
              <w:rFonts w:ascii="Verdana" w:hAnsi="Verdana"/>
              <w:noProof/>
              <w:sz w:val="16"/>
              <w:szCs w:val="16"/>
              <w:lang w:val="sl-SI"/>
            </w:rPr>
            <w:t>9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140FC2">
            <w:rPr>
              <w:rFonts w:ascii="Verdana" w:hAnsi="Verdana"/>
              <w:noProof/>
              <w:sz w:val="16"/>
              <w:szCs w:val="16"/>
              <w:lang w:val="sl-SI"/>
            </w:rPr>
            <w:t>10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26D5B6CB" w14:textId="77777777" w:rsidR="00BC0DB7" w:rsidRPr="00CF79F8" w:rsidRDefault="00BC0DB7">
    <w:pPr>
      <w:pStyle w:val="Footer"/>
      <w:rPr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3315D" w14:textId="77777777" w:rsidR="00BC0DB7" w:rsidRDefault="00BC0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1217F" w14:textId="77777777" w:rsidR="00C62E2C" w:rsidRDefault="00C62E2C" w:rsidP="003E058F">
      <w:pPr>
        <w:spacing w:after="0" w:line="240" w:lineRule="auto"/>
      </w:pPr>
      <w:r>
        <w:separator/>
      </w:r>
    </w:p>
  </w:footnote>
  <w:footnote w:type="continuationSeparator" w:id="0">
    <w:p w14:paraId="409F7B98" w14:textId="77777777" w:rsidR="00C62E2C" w:rsidRDefault="00C62E2C" w:rsidP="003E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4B23" w14:textId="77777777" w:rsidR="00BC0DB7" w:rsidRDefault="00BC0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845"/>
      <w:gridCol w:w="5010"/>
    </w:tblGrid>
    <w:tr w:rsidR="00BC0DB7" w:rsidRPr="001B422B" w14:paraId="7CC0AE9A" w14:textId="77777777" w:rsidTr="00D91363">
      <w:tc>
        <w:tcPr>
          <w:tcW w:w="6588" w:type="dxa"/>
          <w:shd w:val="clear" w:color="auto" w:fill="auto"/>
        </w:tcPr>
        <w:p w14:paraId="6E7A9AC7" w14:textId="1E0D1526" w:rsidR="00BC0DB7" w:rsidRPr="001B422B" w:rsidRDefault="00BC0DB7" w:rsidP="00D91363">
          <w:pPr>
            <w:pStyle w:val="Header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</w:p>
      </w:tc>
      <w:tc>
        <w:tcPr>
          <w:tcW w:w="6588" w:type="dxa"/>
          <w:shd w:val="clear" w:color="auto" w:fill="auto"/>
        </w:tcPr>
        <w:p w14:paraId="7090C41E" w14:textId="4C8320B6" w:rsidR="00BC0DB7" w:rsidRPr="001B422B" w:rsidRDefault="00BC0DB7" w:rsidP="00D91363">
          <w:pPr>
            <w:pStyle w:val="Head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Navodila ponudnikom</w:t>
          </w:r>
        </w:p>
      </w:tc>
    </w:tr>
  </w:tbl>
  <w:p w14:paraId="06F745F5" w14:textId="77777777" w:rsidR="00BC0DB7" w:rsidRDefault="00BC0D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A2B16" w14:textId="77777777" w:rsidR="00BC0DB7" w:rsidRDefault="00BC0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788"/>
    <w:multiLevelType w:val="hybridMultilevel"/>
    <w:tmpl w:val="C9901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6CB5"/>
    <w:multiLevelType w:val="multilevel"/>
    <w:tmpl w:val="AA2CD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9A3AC5"/>
    <w:multiLevelType w:val="hybridMultilevel"/>
    <w:tmpl w:val="B7FE3174"/>
    <w:lvl w:ilvl="0" w:tplc="F36E5352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A1F41"/>
    <w:multiLevelType w:val="hybridMultilevel"/>
    <w:tmpl w:val="DA9C3630"/>
    <w:lvl w:ilvl="0" w:tplc="FA2C0E9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6684"/>
    <w:multiLevelType w:val="multilevel"/>
    <w:tmpl w:val="14463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4" w:hanging="60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841151"/>
    <w:multiLevelType w:val="hybridMultilevel"/>
    <w:tmpl w:val="056E9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24D58"/>
    <w:multiLevelType w:val="hybridMultilevel"/>
    <w:tmpl w:val="FDECED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15690"/>
    <w:multiLevelType w:val="hybridMultilevel"/>
    <w:tmpl w:val="74EE6C40"/>
    <w:lvl w:ilvl="0" w:tplc="8C226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F76C5"/>
    <w:multiLevelType w:val="hybridMultilevel"/>
    <w:tmpl w:val="7A1CEBC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0150E"/>
    <w:multiLevelType w:val="hybridMultilevel"/>
    <w:tmpl w:val="6B2A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F1413"/>
    <w:multiLevelType w:val="hybridMultilevel"/>
    <w:tmpl w:val="2388A460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40C5C"/>
    <w:multiLevelType w:val="hybridMultilevel"/>
    <w:tmpl w:val="CCD6A534"/>
    <w:lvl w:ilvl="0" w:tplc="F36E5352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B032F"/>
    <w:multiLevelType w:val="hybridMultilevel"/>
    <w:tmpl w:val="B9FA285C"/>
    <w:lvl w:ilvl="0" w:tplc="F36E5352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270FE"/>
    <w:multiLevelType w:val="hybridMultilevel"/>
    <w:tmpl w:val="0614A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C5C9C"/>
    <w:multiLevelType w:val="hybridMultilevel"/>
    <w:tmpl w:val="F6D25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D2280"/>
    <w:multiLevelType w:val="hybridMultilevel"/>
    <w:tmpl w:val="56A0BFF8"/>
    <w:lvl w:ilvl="0" w:tplc="4F68C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327A9"/>
    <w:multiLevelType w:val="hybridMultilevel"/>
    <w:tmpl w:val="662E6C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4312E"/>
    <w:multiLevelType w:val="hybridMultilevel"/>
    <w:tmpl w:val="DA348566"/>
    <w:lvl w:ilvl="0" w:tplc="36F6FE52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718A0"/>
    <w:multiLevelType w:val="hybridMultilevel"/>
    <w:tmpl w:val="E946E046"/>
    <w:lvl w:ilvl="0" w:tplc="F36E5352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954F1"/>
    <w:multiLevelType w:val="hybridMultilevel"/>
    <w:tmpl w:val="FAE02F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30AAA"/>
    <w:multiLevelType w:val="hybridMultilevel"/>
    <w:tmpl w:val="8F008008"/>
    <w:lvl w:ilvl="0" w:tplc="2E04A6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F228E"/>
    <w:multiLevelType w:val="hybridMultilevel"/>
    <w:tmpl w:val="D53843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A1C60"/>
    <w:multiLevelType w:val="hybridMultilevel"/>
    <w:tmpl w:val="1F2C4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11990"/>
    <w:multiLevelType w:val="hybridMultilevel"/>
    <w:tmpl w:val="19E854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33D1A"/>
    <w:multiLevelType w:val="hybridMultilevel"/>
    <w:tmpl w:val="A91AD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15DB9"/>
    <w:multiLevelType w:val="hybridMultilevel"/>
    <w:tmpl w:val="766EF0C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3C57"/>
    <w:multiLevelType w:val="hybridMultilevel"/>
    <w:tmpl w:val="D77C6F5C"/>
    <w:lvl w:ilvl="0" w:tplc="20DE35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64E54"/>
    <w:multiLevelType w:val="hybridMultilevel"/>
    <w:tmpl w:val="1F1009E4"/>
    <w:lvl w:ilvl="0" w:tplc="7990029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C55A9"/>
    <w:multiLevelType w:val="hybridMultilevel"/>
    <w:tmpl w:val="F7D41432"/>
    <w:lvl w:ilvl="0" w:tplc="E800D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C4AE30">
      <w:numFmt w:val="bullet"/>
      <w:lvlText w:val="-"/>
      <w:lvlJc w:val="left"/>
      <w:pPr>
        <w:ind w:left="360" w:hanging="360"/>
      </w:pPr>
      <w:rPr>
        <w:rFonts w:ascii="Verdana" w:eastAsia="Arial Unicode MS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1D83B20"/>
    <w:multiLevelType w:val="hybridMultilevel"/>
    <w:tmpl w:val="08CA6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85C2B"/>
    <w:multiLevelType w:val="hybridMultilevel"/>
    <w:tmpl w:val="53DCB0E8"/>
    <w:lvl w:ilvl="0" w:tplc="8DF44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45343"/>
    <w:multiLevelType w:val="hybridMultilevel"/>
    <w:tmpl w:val="E7428E44"/>
    <w:lvl w:ilvl="0" w:tplc="F36E5352">
      <w:numFmt w:val="bullet"/>
      <w:lvlText w:val="-"/>
      <w:lvlJc w:val="left"/>
      <w:pPr>
        <w:ind w:left="360" w:hanging="360"/>
      </w:pPr>
      <w:rPr>
        <w:rFonts w:ascii="Verdana" w:eastAsia="Arial Unicode MS" w:hAnsi="Verdana" w:cs="Times New Roman" w:hint="default"/>
        <w:i w:val="0"/>
      </w:rPr>
    </w:lvl>
    <w:lvl w:ilvl="1" w:tplc="F36E5352">
      <w:numFmt w:val="bullet"/>
      <w:lvlText w:val="-"/>
      <w:lvlJc w:val="left"/>
      <w:pPr>
        <w:ind w:left="357" w:hanging="357"/>
      </w:pPr>
      <w:rPr>
        <w:rFonts w:ascii="Verdana" w:eastAsia="Arial Unicode MS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3"/>
  </w:num>
  <w:num w:numId="5">
    <w:abstractNumId w:val="24"/>
  </w:num>
  <w:num w:numId="6">
    <w:abstractNumId w:val="0"/>
  </w:num>
  <w:num w:numId="7">
    <w:abstractNumId w:val="5"/>
  </w:num>
  <w:num w:numId="8">
    <w:abstractNumId w:val="27"/>
  </w:num>
  <w:num w:numId="9">
    <w:abstractNumId w:val="3"/>
  </w:num>
  <w:num w:numId="10">
    <w:abstractNumId w:val="17"/>
  </w:num>
  <w:num w:numId="11">
    <w:abstractNumId w:val="12"/>
  </w:num>
  <w:num w:numId="12">
    <w:abstractNumId w:val="30"/>
  </w:num>
  <w:num w:numId="13">
    <w:abstractNumId w:val="1"/>
  </w:num>
  <w:num w:numId="14">
    <w:abstractNumId w:val="4"/>
  </w:num>
  <w:num w:numId="15">
    <w:abstractNumId w:val="31"/>
  </w:num>
  <w:num w:numId="16">
    <w:abstractNumId w:val="28"/>
  </w:num>
  <w:num w:numId="17">
    <w:abstractNumId w:val="16"/>
  </w:num>
  <w:num w:numId="18">
    <w:abstractNumId w:val="26"/>
  </w:num>
  <w:num w:numId="19">
    <w:abstractNumId w:val="19"/>
  </w:num>
  <w:num w:numId="20">
    <w:abstractNumId w:val="14"/>
  </w:num>
  <w:num w:numId="21">
    <w:abstractNumId w:val="25"/>
  </w:num>
  <w:num w:numId="22">
    <w:abstractNumId w:val="8"/>
  </w:num>
  <w:num w:numId="23">
    <w:abstractNumId w:val="10"/>
  </w:num>
  <w:num w:numId="24">
    <w:abstractNumId w:val="11"/>
  </w:num>
  <w:num w:numId="25">
    <w:abstractNumId w:val="22"/>
  </w:num>
  <w:num w:numId="26">
    <w:abstractNumId w:val="21"/>
  </w:num>
  <w:num w:numId="27">
    <w:abstractNumId w:val="6"/>
  </w:num>
  <w:num w:numId="28">
    <w:abstractNumId w:val="23"/>
  </w:num>
  <w:num w:numId="29">
    <w:abstractNumId w:val="2"/>
  </w:num>
  <w:num w:numId="30">
    <w:abstractNumId w:val="18"/>
  </w:num>
  <w:num w:numId="31">
    <w:abstractNumId w:val="2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E3"/>
    <w:rsid w:val="0000093D"/>
    <w:rsid w:val="00000B53"/>
    <w:rsid w:val="000037B6"/>
    <w:rsid w:val="0000500E"/>
    <w:rsid w:val="00005EDC"/>
    <w:rsid w:val="00006CBC"/>
    <w:rsid w:val="00007764"/>
    <w:rsid w:val="00010FEC"/>
    <w:rsid w:val="000118AD"/>
    <w:rsid w:val="000121FD"/>
    <w:rsid w:val="00012812"/>
    <w:rsid w:val="00015976"/>
    <w:rsid w:val="0001609C"/>
    <w:rsid w:val="00016909"/>
    <w:rsid w:val="000173C9"/>
    <w:rsid w:val="000251D7"/>
    <w:rsid w:val="00025912"/>
    <w:rsid w:val="00027CEA"/>
    <w:rsid w:val="00032B1D"/>
    <w:rsid w:val="000357AD"/>
    <w:rsid w:val="00044419"/>
    <w:rsid w:val="00044510"/>
    <w:rsid w:val="00044ABE"/>
    <w:rsid w:val="000478C8"/>
    <w:rsid w:val="00050114"/>
    <w:rsid w:val="00057A1E"/>
    <w:rsid w:val="00062DDB"/>
    <w:rsid w:val="0007025F"/>
    <w:rsid w:val="00070E7A"/>
    <w:rsid w:val="00075C6E"/>
    <w:rsid w:val="00080C69"/>
    <w:rsid w:val="00085ADD"/>
    <w:rsid w:val="000865DA"/>
    <w:rsid w:val="00087C1A"/>
    <w:rsid w:val="00090ECB"/>
    <w:rsid w:val="00092689"/>
    <w:rsid w:val="000931F7"/>
    <w:rsid w:val="00094BEB"/>
    <w:rsid w:val="000966C6"/>
    <w:rsid w:val="000A0302"/>
    <w:rsid w:val="000A03C5"/>
    <w:rsid w:val="000A0C8C"/>
    <w:rsid w:val="000A42D1"/>
    <w:rsid w:val="000A4B88"/>
    <w:rsid w:val="000A612A"/>
    <w:rsid w:val="000B13B6"/>
    <w:rsid w:val="000B1853"/>
    <w:rsid w:val="000B1EB1"/>
    <w:rsid w:val="000B38BB"/>
    <w:rsid w:val="000C29C6"/>
    <w:rsid w:val="000C4F55"/>
    <w:rsid w:val="000C67BB"/>
    <w:rsid w:val="000D02ED"/>
    <w:rsid w:val="000D202B"/>
    <w:rsid w:val="000D24E1"/>
    <w:rsid w:val="000D2834"/>
    <w:rsid w:val="000D5769"/>
    <w:rsid w:val="000D57FD"/>
    <w:rsid w:val="000E723C"/>
    <w:rsid w:val="000F0B9E"/>
    <w:rsid w:val="000F15CF"/>
    <w:rsid w:val="000F2876"/>
    <w:rsid w:val="000F3C1F"/>
    <w:rsid w:val="000F41BC"/>
    <w:rsid w:val="001011C9"/>
    <w:rsid w:val="001020FA"/>
    <w:rsid w:val="0010316C"/>
    <w:rsid w:val="0010789C"/>
    <w:rsid w:val="001104A6"/>
    <w:rsid w:val="00112276"/>
    <w:rsid w:val="00112BF5"/>
    <w:rsid w:val="00113312"/>
    <w:rsid w:val="0011437E"/>
    <w:rsid w:val="00114BB3"/>
    <w:rsid w:val="00116484"/>
    <w:rsid w:val="00116F44"/>
    <w:rsid w:val="001225D1"/>
    <w:rsid w:val="00122944"/>
    <w:rsid w:val="00123598"/>
    <w:rsid w:val="00132BFD"/>
    <w:rsid w:val="00136B61"/>
    <w:rsid w:val="00136CA4"/>
    <w:rsid w:val="00137433"/>
    <w:rsid w:val="0014029E"/>
    <w:rsid w:val="00140FC2"/>
    <w:rsid w:val="00141758"/>
    <w:rsid w:val="00142D61"/>
    <w:rsid w:val="00143700"/>
    <w:rsid w:val="00150725"/>
    <w:rsid w:val="00151993"/>
    <w:rsid w:val="001523B7"/>
    <w:rsid w:val="00153B7B"/>
    <w:rsid w:val="00155D1C"/>
    <w:rsid w:val="001567D1"/>
    <w:rsid w:val="00157721"/>
    <w:rsid w:val="00162AAE"/>
    <w:rsid w:val="00163B2A"/>
    <w:rsid w:val="0016551A"/>
    <w:rsid w:val="0016721D"/>
    <w:rsid w:val="00171663"/>
    <w:rsid w:val="00172F2E"/>
    <w:rsid w:val="001767D5"/>
    <w:rsid w:val="00176EB3"/>
    <w:rsid w:val="00181086"/>
    <w:rsid w:val="001829E1"/>
    <w:rsid w:val="00183110"/>
    <w:rsid w:val="00190361"/>
    <w:rsid w:val="001918C8"/>
    <w:rsid w:val="001A102D"/>
    <w:rsid w:val="001A701B"/>
    <w:rsid w:val="001B0404"/>
    <w:rsid w:val="001B0C83"/>
    <w:rsid w:val="001B28EE"/>
    <w:rsid w:val="001B2E0E"/>
    <w:rsid w:val="001B4262"/>
    <w:rsid w:val="001C027D"/>
    <w:rsid w:val="001C0A4D"/>
    <w:rsid w:val="001C4CCE"/>
    <w:rsid w:val="001C518A"/>
    <w:rsid w:val="001C60BC"/>
    <w:rsid w:val="001D11A0"/>
    <w:rsid w:val="001D5377"/>
    <w:rsid w:val="001E0F3E"/>
    <w:rsid w:val="001E1808"/>
    <w:rsid w:val="001E1868"/>
    <w:rsid w:val="001E1BBC"/>
    <w:rsid w:val="001E28F6"/>
    <w:rsid w:val="001E36DA"/>
    <w:rsid w:val="001E4650"/>
    <w:rsid w:val="001E5F22"/>
    <w:rsid w:val="001F0C02"/>
    <w:rsid w:val="001F3F62"/>
    <w:rsid w:val="001F4E46"/>
    <w:rsid w:val="001F67E6"/>
    <w:rsid w:val="002006BB"/>
    <w:rsid w:val="002017AD"/>
    <w:rsid w:val="0020322E"/>
    <w:rsid w:val="00203751"/>
    <w:rsid w:val="00206D69"/>
    <w:rsid w:val="00211177"/>
    <w:rsid w:val="00214572"/>
    <w:rsid w:val="00214997"/>
    <w:rsid w:val="00233C67"/>
    <w:rsid w:val="00233D90"/>
    <w:rsid w:val="00235371"/>
    <w:rsid w:val="00235497"/>
    <w:rsid w:val="00237477"/>
    <w:rsid w:val="00247A53"/>
    <w:rsid w:val="00251773"/>
    <w:rsid w:val="00261D1A"/>
    <w:rsid w:val="0026337C"/>
    <w:rsid w:val="0026478A"/>
    <w:rsid w:val="00264B1F"/>
    <w:rsid w:val="00265D1E"/>
    <w:rsid w:val="00271236"/>
    <w:rsid w:val="00272D63"/>
    <w:rsid w:val="00276C83"/>
    <w:rsid w:val="00277E93"/>
    <w:rsid w:val="0028089C"/>
    <w:rsid w:val="002814EC"/>
    <w:rsid w:val="00281DC1"/>
    <w:rsid w:val="0029352C"/>
    <w:rsid w:val="002943B4"/>
    <w:rsid w:val="00296F87"/>
    <w:rsid w:val="002A029B"/>
    <w:rsid w:val="002A31B0"/>
    <w:rsid w:val="002A7632"/>
    <w:rsid w:val="002B03CA"/>
    <w:rsid w:val="002B041F"/>
    <w:rsid w:val="002B179B"/>
    <w:rsid w:val="002B295D"/>
    <w:rsid w:val="002B6363"/>
    <w:rsid w:val="002B7863"/>
    <w:rsid w:val="002C51A5"/>
    <w:rsid w:val="002C6827"/>
    <w:rsid w:val="002D072D"/>
    <w:rsid w:val="002D08C4"/>
    <w:rsid w:val="002D43E2"/>
    <w:rsid w:val="002D5CAB"/>
    <w:rsid w:val="002E2845"/>
    <w:rsid w:val="002E3216"/>
    <w:rsid w:val="002E4DB2"/>
    <w:rsid w:val="002E5978"/>
    <w:rsid w:val="002F6EAA"/>
    <w:rsid w:val="00301CBD"/>
    <w:rsid w:val="00302D52"/>
    <w:rsid w:val="00305BF0"/>
    <w:rsid w:val="003071C8"/>
    <w:rsid w:val="00312573"/>
    <w:rsid w:val="00312925"/>
    <w:rsid w:val="00314059"/>
    <w:rsid w:val="003216E8"/>
    <w:rsid w:val="003345CA"/>
    <w:rsid w:val="003350EA"/>
    <w:rsid w:val="00335405"/>
    <w:rsid w:val="00335FB2"/>
    <w:rsid w:val="00336662"/>
    <w:rsid w:val="003367E4"/>
    <w:rsid w:val="00337D58"/>
    <w:rsid w:val="003409DE"/>
    <w:rsid w:val="00344560"/>
    <w:rsid w:val="00345D96"/>
    <w:rsid w:val="00347B0F"/>
    <w:rsid w:val="003501BC"/>
    <w:rsid w:val="00350E47"/>
    <w:rsid w:val="003525A8"/>
    <w:rsid w:val="00354033"/>
    <w:rsid w:val="00354673"/>
    <w:rsid w:val="003549F2"/>
    <w:rsid w:val="003559B9"/>
    <w:rsid w:val="0036333A"/>
    <w:rsid w:val="00365B09"/>
    <w:rsid w:val="00371669"/>
    <w:rsid w:val="00373E16"/>
    <w:rsid w:val="00374E05"/>
    <w:rsid w:val="00376EFE"/>
    <w:rsid w:val="00387739"/>
    <w:rsid w:val="0039067B"/>
    <w:rsid w:val="0039257F"/>
    <w:rsid w:val="0039569A"/>
    <w:rsid w:val="0039739D"/>
    <w:rsid w:val="003A2490"/>
    <w:rsid w:val="003A2A45"/>
    <w:rsid w:val="003A2B18"/>
    <w:rsid w:val="003A4128"/>
    <w:rsid w:val="003A470C"/>
    <w:rsid w:val="003A6CC9"/>
    <w:rsid w:val="003B04D8"/>
    <w:rsid w:val="003B0CD7"/>
    <w:rsid w:val="003B7381"/>
    <w:rsid w:val="003C1F3E"/>
    <w:rsid w:val="003C6FC2"/>
    <w:rsid w:val="003D0874"/>
    <w:rsid w:val="003D5A5F"/>
    <w:rsid w:val="003D7458"/>
    <w:rsid w:val="003E058F"/>
    <w:rsid w:val="003E07B7"/>
    <w:rsid w:val="003E25DF"/>
    <w:rsid w:val="003E5555"/>
    <w:rsid w:val="003E56DC"/>
    <w:rsid w:val="003F01F2"/>
    <w:rsid w:val="003F4CAD"/>
    <w:rsid w:val="003F579A"/>
    <w:rsid w:val="003F6396"/>
    <w:rsid w:val="003F68FA"/>
    <w:rsid w:val="00402734"/>
    <w:rsid w:val="00403123"/>
    <w:rsid w:val="00405262"/>
    <w:rsid w:val="00410110"/>
    <w:rsid w:val="004118BE"/>
    <w:rsid w:val="00411AA4"/>
    <w:rsid w:val="00411AD6"/>
    <w:rsid w:val="00414C7E"/>
    <w:rsid w:val="004160B0"/>
    <w:rsid w:val="00416FA8"/>
    <w:rsid w:val="00421498"/>
    <w:rsid w:val="0042196B"/>
    <w:rsid w:val="00421EBB"/>
    <w:rsid w:val="0042222A"/>
    <w:rsid w:val="00422C3D"/>
    <w:rsid w:val="00424C61"/>
    <w:rsid w:val="00425B04"/>
    <w:rsid w:val="00431E69"/>
    <w:rsid w:val="004322C7"/>
    <w:rsid w:val="00437EFE"/>
    <w:rsid w:val="00442E81"/>
    <w:rsid w:val="004439A8"/>
    <w:rsid w:val="0044594F"/>
    <w:rsid w:val="00447E2D"/>
    <w:rsid w:val="00452D66"/>
    <w:rsid w:val="00457614"/>
    <w:rsid w:val="00462481"/>
    <w:rsid w:val="00463AFB"/>
    <w:rsid w:val="00464011"/>
    <w:rsid w:val="00465AAA"/>
    <w:rsid w:val="00465F4A"/>
    <w:rsid w:val="0046628E"/>
    <w:rsid w:val="00467C52"/>
    <w:rsid w:val="004713B6"/>
    <w:rsid w:val="00472F08"/>
    <w:rsid w:val="004732D6"/>
    <w:rsid w:val="004749E2"/>
    <w:rsid w:val="0047740F"/>
    <w:rsid w:val="0048321F"/>
    <w:rsid w:val="004833E4"/>
    <w:rsid w:val="00484106"/>
    <w:rsid w:val="00484CD8"/>
    <w:rsid w:val="00497A0B"/>
    <w:rsid w:val="004A09ED"/>
    <w:rsid w:val="004A21D4"/>
    <w:rsid w:val="004A3118"/>
    <w:rsid w:val="004A3BB5"/>
    <w:rsid w:val="004A440B"/>
    <w:rsid w:val="004B21FA"/>
    <w:rsid w:val="004B6714"/>
    <w:rsid w:val="004B67F7"/>
    <w:rsid w:val="004B70EE"/>
    <w:rsid w:val="004C5C7F"/>
    <w:rsid w:val="004D119E"/>
    <w:rsid w:val="004D569C"/>
    <w:rsid w:val="004D7339"/>
    <w:rsid w:val="004D7941"/>
    <w:rsid w:val="004D79E2"/>
    <w:rsid w:val="004E0EC1"/>
    <w:rsid w:val="004E55B8"/>
    <w:rsid w:val="004F132D"/>
    <w:rsid w:val="004F3D3A"/>
    <w:rsid w:val="004F6584"/>
    <w:rsid w:val="004F6A60"/>
    <w:rsid w:val="00500D93"/>
    <w:rsid w:val="00501920"/>
    <w:rsid w:val="005042DD"/>
    <w:rsid w:val="00506137"/>
    <w:rsid w:val="00511CFE"/>
    <w:rsid w:val="00513685"/>
    <w:rsid w:val="00517E3E"/>
    <w:rsid w:val="005221FA"/>
    <w:rsid w:val="0052234B"/>
    <w:rsid w:val="005243C9"/>
    <w:rsid w:val="00526DE5"/>
    <w:rsid w:val="00530482"/>
    <w:rsid w:val="005304FB"/>
    <w:rsid w:val="0053630F"/>
    <w:rsid w:val="00545FDF"/>
    <w:rsid w:val="00546E71"/>
    <w:rsid w:val="00552D14"/>
    <w:rsid w:val="00553640"/>
    <w:rsid w:val="0055477E"/>
    <w:rsid w:val="0055551E"/>
    <w:rsid w:val="00555A19"/>
    <w:rsid w:val="00561F69"/>
    <w:rsid w:val="00565EEA"/>
    <w:rsid w:val="005671CB"/>
    <w:rsid w:val="00570108"/>
    <w:rsid w:val="00570859"/>
    <w:rsid w:val="0057186C"/>
    <w:rsid w:val="00572F02"/>
    <w:rsid w:val="005765FF"/>
    <w:rsid w:val="00580AB1"/>
    <w:rsid w:val="005811B7"/>
    <w:rsid w:val="005863F5"/>
    <w:rsid w:val="00590715"/>
    <w:rsid w:val="005937A4"/>
    <w:rsid w:val="005937F3"/>
    <w:rsid w:val="00594A96"/>
    <w:rsid w:val="00595EA1"/>
    <w:rsid w:val="0059686F"/>
    <w:rsid w:val="005A1A17"/>
    <w:rsid w:val="005A217D"/>
    <w:rsid w:val="005A3010"/>
    <w:rsid w:val="005A4119"/>
    <w:rsid w:val="005A62D7"/>
    <w:rsid w:val="005A7BD9"/>
    <w:rsid w:val="005B17EC"/>
    <w:rsid w:val="005B1EA2"/>
    <w:rsid w:val="005B2269"/>
    <w:rsid w:val="005B451F"/>
    <w:rsid w:val="005B5420"/>
    <w:rsid w:val="005B6CAA"/>
    <w:rsid w:val="005B71FF"/>
    <w:rsid w:val="005C257A"/>
    <w:rsid w:val="005C76F0"/>
    <w:rsid w:val="005C7F8F"/>
    <w:rsid w:val="005D1CA6"/>
    <w:rsid w:val="005D2660"/>
    <w:rsid w:val="005D5559"/>
    <w:rsid w:val="005E0611"/>
    <w:rsid w:val="005E0BC6"/>
    <w:rsid w:val="005E0DF4"/>
    <w:rsid w:val="005E3BD5"/>
    <w:rsid w:val="005E3F77"/>
    <w:rsid w:val="005E485D"/>
    <w:rsid w:val="005F3512"/>
    <w:rsid w:val="005F4011"/>
    <w:rsid w:val="005F444A"/>
    <w:rsid w:val="00600F34"/>
    <w:rsid w:val="00607142"/>
    <w:rsid w:val="00616D4C"/>
    <w:rsid w:val="00617032"/>
    <w:rsid w:val="006170B3"/>
    <w:rsid w:val="00617659"/>
    <w:rsid w:val="00621A87"/>
    <w:rsid w:val="00621DEC"/>
    <w:rsid w:val="006221FA"/>
    <w:rsid w:val="00623ED3"/>
    <w:rsid w:val="0062454D"/>
    <w:rsid w:val="00624D97"/>
    <w:rsid w:val="00625DB9"/>
    <w:rsid w:val="00627424"/>
    <w:rsid w:val="00630C42"/>
    <w:rsid w:val="00634128"/>
    <w:rsid w:val="00634EE2"/>
    <w:rsid w:val="006405A9"/>
    <w:rsid w:val="00642C86"/>
    <w:rsid w:val="0065013F"/>
    <w:rsid w:val="00652324"/>
    <w:rsid w:val="006540B9"/>
    <w:rsid w:val="006613C0"/>
    <w:rsid w:val="00666F0C"/>
    <w:rsid w:val="00671D7E"/>
    <w:rsid w:val="00671ECC"/>
    <w:rsid w:val="006804CB"/>
    <w:rsid w:val="00681D00"/>
    <w:rsid w:val="0068408C"/>
    <w:rsid w:val="006867EF"/>
    <w:rsid w:val="00694C13"/>
    <w:rsid w:val="0069561E"/>
    <w:rsid w:val="00695F6C"/>
    <w:rsid w:val="00696A1F"/>
    <w:rsid w:val="00696C05"/>
    <w:rsid w:val="00697BCA"/>
    <w:rsid w:val="006A46FB"/>
    <w:rsid w:val="006B0542"/>
    <w:rsid w:val="006B5161"/>
    <w:rsid w:val="006C0862"/>
    <w:rsid w:val="006C2B7A"/>
    <w:rsid w:val="006C3560"/>
    <w:rsid w:val="006C6EBA"/>
    <w:rsid w:val="006D08B7"/>
    <w:rsid w:val="006D0E5F"/>
    <w:rsid w:val="006D3C9F"/>
    <w:rsid w:val="006D4755"/>
    <w:rsid w:val="006F2466"/>
    <w:rsid w:val="006F2A54"/>
    <w:rsid w:val="00703826"/>
    <w:rsid w:val="00704FBD"/>
    <w:rsid w:val="00705A84"/>
    <w:rsid w:val="00710518"/>
    <w:rsid w:val="00714720"/>
    <w:rsid w:val="0071519E"/>
    <w:rsid w:val="0071770A"/>
    <w:rsid w:val="00720A65"/>
    <w:rsid w:val="0072261F"/>
    <w:rsid w:val="0072413B"/>
    <w:rsid w:val="0073473F"/>
    <w:rsid w:val="00737765"/>
    <w:rsid w:val="00740E87"/>
    <w:rsid w:val="007416D7"/>
    <w:rsid w:val="0075239A"/>
    <w:rsid w:val="00752C08"/>
    <w:rsid w:val="00752F3F"/>
    <w:rsid w:val="007543BF"/>
    <w:rsid w:val="00754482"/>
    <w:rsid w:val="007553FE"/>
    <w:rsid w:val="00762C67"/>
    <w:rsid w:val="007649D3"/>
    <w:rsid w:val="00764B63"/>
    <w:rsid w:val="0076545A"/>
    <w:rsid w:val="00770628"/>
    <w:rsid w:val="0077363F"/>
    <w:rsid w:val="007816AB"/>
    <w:rsid w:val="00784F7E"/>
    <w:rsid w:val="00790694"/>
    <w:rsid w:val="007933DC"/>
    <w:rsid w:val="00793DE1"/>
    <w:rsid w:val="00795819"/>
    <w:rsid w:val="00795BB5"/>
    <w:rsid w:val="007A6DD3"/>
    <w:rsid w:val="007B66CB"/>
    <w:rsid w:val="007B72DF"/>
    <w:rsid w:val="007B7468"/>
    <w:rsid w:val="007C657A"/>
    <w:rsid w:val="007C6A47"/>
    <w:rsid w:val="007C7957"/>
    <w:rsid w:val="007D19E3"/>
    <w:rsid w:val="007D3014"/>
    <w:rsid w:val="007D34CE"/>
    <w:rsid w:val="007D6786"/>
    <w:rsid w:val="007E17B9"/>
    <w:rsid w:val="007E35BA"/>
    <w:rsid w:val="007E5138"/>
    <w:rsid w:val="007E6C40"/>
    <w:rsid w:val="007E799C"/>
    <w:rsid w:val="007F2588"/>
    <w:rsid w:val="007F2D4F"/>
    <w:rsid w:val="007F3BBB"/>
    <w:rsid w:val="00800138"/>
    <w:rsid w:val="00807C08"/>
    <w:rsid w:val="00810BF2"/>
    <w:rsid w:val="008121A4"/>
    <w:rsid w:val="00813D1F"/>
    <w:rsid w:val="00815C1F"/>
    <w:rsid w:val="008162D0"/>
    <w:rsid w:val="0081768B"/>
    <w:rsid w:val="00820327"/>
    <w:rsid w:val="00823316"/>
    <w:rsid w:val="00826F8E"/>
    <w:rsid w:val="008371A9"/>
    <w:rsid w:val="00842ECA"/>
    <w:rsid w:val="00846D1C"/>
    <w:rsid w:val="00853CE9"/>
    <w:rsid w:val="00853F45"/>
    <w:rsid w:val="008621F1"/>
    <w:rsid w:val="0086307A"/>
    <w:rsid w:val="00863620"/>
    <w:rsid w:val="00863F71"/>
    <w:rsid w:val="0086479E"/>
    <w:rsid w:val="008662AC"/>
    <w:rsid w:val="00870493"/>
    <w:rsid w:val="0087259E"/>
    <w:rsid w:val="0087478E"/>
    <w:rsid w:val="00880456"/>
    <w:rsid w:val="00880CFC"/>
    <w:rsid w:val="008820B8"/>
    <w:rsid w:val="008829AD"/>
    <w:rsid w:val="00883261"/>
    <w:rsid w:val="00884668"/>
    <w:rsid w:val="00885C62"/>
    <w:rsid w:val="00890664"/>
    <w:rsid w:val="00892086"/>
    <w:rsid w:val="008948CB"/>
    <w:rsid w:val="00895699"/>
    <w:rsid w:val="00895D9A"/>
    <w:rsid w:val="008A7AF4"/>
    <w:rsid w:val="008B107F"/>
    <w:rsid w:val="008B67AA"/>
    <w:rsid w:val="008B7200"/>
    <w:rsid w:val="008C0BC4"/>
    <w:rsid w:val="008C12BE"/>
    <w:rsid w:val="008C1DBB"/>
    <w:rsid w:val="008C3D08"/>
    <w:rsid w:val="008D19FE"/>
    <w:rsid w:val="008E1154"/>
    <w:rsid w:val="008E20FA"/>
    <w:rsid w:val="008E531E"/>
    <w:rsid w:val="008E7E72"/>
    <w:rsid w:val="008E7F38"/>
    <w:rsid w:val="008F0571"/>
    <w:rsid w:val="008F0D43"/>
    <w:rsid w:val="008F3788"/>
    <w:rsid w:val="008F3DB1"/>
    <w:rsid w:val="008F43E5"/>
    <w:rsid w:val="008F44A5"/>
    <w:rsid w:val="008F7098"/>
    <w:rsid w:val="008F7834"/>
    <w:rsid w:val="00900F7A"/>
    <w:rsid w:val="009028C3"/>
    <w:rsid w:val="00902A45"/>
    <w:rsid w:val="009043FD"/>
    <w:rsid w:val="009077B9"/>
    <w:rsid w:val="00912FED"/>
    <w:rsid w:val="00913736"/>
    <w:rsid w:val="00914838"/>
    <w:rsid w:val="00914E43"/>
    <w:rsid w:val="00922923"/>
    <w:rsid w:val="00923FAC"/>
    <w:rsid w:val="00924721"/>
    <w:rsid w:val="00927B08"/>
    <w:rsid w:val="00932C0F"/>
    <w:rsid w:val="00937DEC"/>
    <w:rsid w:val="00940820"/>
    <w:rsid w:val="00944480"/>
    <w:rsid w:val="00944FE4"/>
    <w:rsid w:val="00946011"/>
    <w:rsid w:val="00947E9A"/>
    <w:rsid w:val="00950AF3"/>
    <w:rsid w:val="00952812"/>
    <w:rsid w:val="0095470E"/>
    <w:rsid w:val="00955145"/>
    <w:rsid w:val="00956706"/>
    <w:rsid w:val="00957C85"/>
    <w:rsid w:val="00962860"/>
    <w:rsid w:val="00962CE2"/>
    <w:rsid w:val="00966108"/>
    <w:rsid w:val="009667ED"/>
    <w:rsid w:val="009673D8"/>
    <w:rsid w:val="00970AAB"/>
    <w:rsid w:val="00972DA4"/>
    <w:rsid w:val="00974815"/>
    <w:rsid w:val="00974D95"/>
    <w:rsid w:val="00975E06"/>
    <w:rsid w:val="00982D3E"/>
    <w:rsid w:val="009832C1"/>
    <w:rsid w:val="009848E9"/>
    <w:rsid w:val="00984901"/>
    <w:rsid w:val="00985FB7"/>
    <w:rsid w:val="00990F06"/>
    <w:rsid w:val="0099689E"/>
    <w:rsid w:val="009A173E"/>
    <w:rsid w:val="009A5C8F"/>
    <w:rsid w:val="009B1059"/>
    <w:rsid w:val="009B1696"/>
    <w:rsid w:val="009B43E2"/>
    <w:rsid w:val="009C53E1"/>
    <w:rsid w:val="009C5CA4"/>
    <w:rsid w:val="009C60B9"/>
    <w:rsid w:val="009D082B"/>
    <w:rsid w:val="009D627F"/>
    <w:rsid w:val="009D744B"/>
    <w:rsid w:val="009E1D50"/>
    <w:rsid w:val="009E4C92"/>
    <w:rsid w:val="009F2F81"/>
    <w:rsid w:val="009F3DC6"/>
    <w:rsid w:val="009F4E76"/>
    <w:rsid w:val="009F572E"/>
    <w:rsid w:val="009F6153"/>
    <w:rsid w:val="00A055C4"/>
    <w:rsid w:val="00A05CA3"/>
    <w:rsid w:val="00A11133"/>
    <w:rsid w:val="00A12C81"/>
    <w:rsid w:val="00A155DC"/>
    <w:rsid w:val="00A155F8"/>
    <w:rsid w:val="00A16CA9"/>
    <w:rsid w:val="00A17101"/>
    <w:rsid w:val="00A20853"/>
    <w:rsid w:val="00A2767A"/>
    <w:rsid w:val="00A312E0"/>
    <w:rsid w:val="00A32EBE"/>
    <w:rsid w:val="00A40B47"/>
    <w:rsid w:val="00A46D23"/>
    <w:rsid w:val="00A50C1D"/>
    <w:rsid w:val="00A5370F"/>
    <w:rsid w:val="00A53834"/>
    <w:rsid w:val="00A54664"/>
    <w:rsid w:val="00A54AFE"/>
    <w:rsid w:val="00A5607C"/>
    <w:rsid w:val="00A7025C"/>
    <w:rsid w:val="00A702B3"/>
    <w:rsid w:val="00A757A7"/>
    <w:rsid w:val="00A75F5B"/>
    <w:rsid w:val="00A8025E"/>
    <w:rsid w:val="00A8203F"/>
    <w:rsid w:val="00A84DDE"/>
    <w:rsid w:val="00A914D5"/>
    <w:rsid w:val="00A94834"/>
    <w:rsid w:val="00A94AA2"/>
    <w:rsid w:val="00A978AE"/>
    <w:rsid w:val="00AA1046"/>
    <w:rsid w:val="00AA252B"/>
    <w:rsid w:val="00AA6FFF"/>
    <w:rsid w:val="00AB2737"/>
    <w:rsid w:val="00AB2AF8"/>
    <w:rsid w:val="00AB4AA1"/>
    <w:rsid w:val="00AC4981"/>
    <w:rsid w:val="00AC6EA6"/>
    <w:rsid w:val="00AD032A"/>
    <w:rsid w:val="00AD3803"/>
    <w:rsid w:val="00AD3CAB"/>
    <w:rsid w:val="00AD4604"/>
    <w:rsid w:val="00AD644C"/>
    <w:rsid w:val="00AD77CA"/>
    <w:rsid w:val="00AE25E5"/>
    <w:rsid w:val="00AE6917"/>
    <w:rsid w:val="00AE7E20"/>
    <w:rsid w:val="00AF09D9"/>
    <w:rsid w:val="00AF2C24"/>
    <w:rsid w:val="00AF3D8A"/>
    <w:rsid w:val="00AF7023"/>
    <w:rsid w:val="00B006BD"/>
    <w:rsid w:val="00B01741"/>
    <w:rsid w:val="00B0484B"/>
    <w:rsid w:val="00B122E4"/>
    <w:rsid w:val="00B13C30"/>
    <w:rsid w:val="00B14AB3"/>
    <w:rsid w:val="00B20D7C"/>
    <w:rsid w:val="00B212E9"/>
    <w:rsid w:val="00B215F5"/>
    <w:rsid w:val="00B2386D"/>
    <w:rsid w:val="00B23A7F"/>
    <w:rsid w:val="00B34453"/>
    <w:rsid w:val="00B41C17"/>
    <w:rsid w:val="00B432E4"/>
    <w:rsid w:val="00B43B85"/>
    <w:rsid w:val="00B474AC"/>
    <w:rsid w:val="00B504C2"/>
    <w:rsid w:val="00B61C3D"/>
    <w:rsid w:val="00B635B5"/>
    <w:rsid w:val="00B65348"/>
    <w:rsid w:val="00B66D3D"/>
    <w:rsid w:val="00B67343"/>
    <w:rsid w:val="00B67474"/>
    <w:rsid w:val="00B71766"/>
    <w:rsid w:val="00B737E6"/>
    <w:rsid w:val="00B751BC"/>
    <w:rsid w:val="00B81BAF"/>
    <w:rsid w:val="00B8440A"/>
    <w:rsid w:val="00B84E9A"/>
    <w:rsid w:val="00B859BE"/>
    <w:rsid w:val="00B917EF"/>
    <w:rsid w:val="00B95FBC"/>
    <w:rsid w:val="00B96182"/>
    <w:rsid w:val="00BA180D"/>
    <w:rsid w:val="00BA3385"/>
    <w:rsid w:val="00BA66A4"/>
    <w:rsid w:val="00BB0371"/>
    <w:rsid w:val="00BB55D1"/>
    <w:rsid w:val="00BB5BCE"/>
    <w:rsid w:val="00BC00CB"/>
    <w:rsid w:val="00BC01AA"/>
    <w:rsid w:val="00BC0DB7"/>
    <w:rsid w:val="00BC759B"/>
    <w:rsid w:val="00BD0901"/>
    <w:rsid w:val="00BD0A15"/>
    <w:rsid w:val="00BD32FE"/>
    <w:rsid w:val="00BD7A11"/>
    <w:rsid w:val="00BE1826"/>
    <w:rsid w:val="00BE18A9"/>
    <w:rsid w:val="00BE3D67"/>
    <w:rsid w:val="00BE4360"/>
    <w:rsid w:val="00BE4D9E"/>
    <w:rsid w:val="00BE6D25"/>
    <w:rsid w:val="00BF0BDB"/>
    <w:rsid w:val="00BF525E"/>
    <w:rsid w:val="00BF591F"/>
    <w:rsid w:val="00BF5B64"/>
    <w:rsid w:val="00C0279D"/>
    <w:rsid w:val="00C038FC"/>
    <w:rsid w:val="00C0443A"/>
    <w:rsid w:val="00C0491C"/>
    <w:rsid w:val="00C07A07"/>
    <w:rsid w:val="00C1160D"/>
    <w:rsid w:val="00C23263"/>
    <w:rsid w:val="00C23EF9"/>
    <w:rsid w:val="00C26B8A"/>
    <w:rsid w:val="00C34E32"/>
    <w:rsid w:val="00C40D8B"/>
    <w:rsid w:val="00C41879"/>
    <w:rsid w:val="00C41941"/>
    <w:rsid w:val="00C435A0"/>
    <w:rsid w:val="00C45391"/>
    <w:rsid w:val="00C474A6"/>
    <w:rsid w:val="00C50FEC"/>
    <w:rsid w:val="00C55638"/>
    <w:rsid w:val="00C55A97"/>
    <w:rsid w:val="00C56435"/>
    <w:rsid w:val="00C56EA3"/>
    <w:rsid w:val="00C62E2C"/>
    <w:rsid w:val="00C63BAA"/>
    <w:rsid w:val="00C667E4"/>
    <w:rsid w:val="00C73A12"/>
    <w:rsid w:val="00C86148"/>
    <w:rsid w:val="00C92FA5"/>
    <w:rsid w:val="00C945B5"/>
    <w:rsid w:val="00C96314"/>
    <w:rsid w:val="00C96EB9"/>
    <w:rsid w:val="00CA1C13"/>
    <w:rsid w:val="00CA3D87"/>
    <w:rsid w:val="00CA47C4"/>
    <w:rsid w:val="00CA64DB"/>
    <w:rsid w:val="00CA7C39"/>
    <w:rsid w:val="00CB2359"/>
    <w:rsid w:val="00CB4108"/>
    <w:rsid w:val="00CB50B6"/>
    <w:rsid w:val="00CB7912"/>
    <w:rsid w:val="00CC0A10"/>
    <w:rsid w:val="00CC2203"/>
    <w:rsid w:val="00CC6F1A"/>
    <w:rsid w:val="00CD059E"/>
    <w:rsid w:val="00CD2D63"/>
    <w:rsid w:val="00CD31B4"/>
    <w:rsid w:val="00CE0903"/>
    <w:rsid w:val="00CE30FA"/>
    <w:rsid w:val="00CE4488"/>
    <w:rsid w:val="00CE448F"/>
    <w:rsid w:val="00CF09EE"/>
    <w:rsid w:val="00CF0F1B"/>
    <w:rsid w:val="00CF1808"/>
    <w:rsid w:val="00CF42DD"/>
    <w:rsid w:val="00CF79F8"/>
    <w:rsid w:val="00D013C5"/>
    <w:rsid w:val="00D11A61"/>
    <w:rsid w:val="00D16D58"/>
    <w:rsid w:val="00D21FD2"/>
    <w:rsid w:val="00D235E0"/>
    <w:rsid w:val="00D30EA9"/>
    <w:rsid w:val="00D3503B"/>
    <w:rsid w:val="00D35135"/>
    <w:rsid w:val="00D37663"/>
    <w:rsid w:val="00D434DD"/>
    <w:rsid w:val="00D4577F"/>
    <w:rsid w:val="00D47186"/>
    <w:rsid w:val="00D47C66"/>
    <w:rsid w:val="00D528B9"/>
    <w:rsid w:val="00D52A56"/>
    <w:rsid w:val="00D53166"/>
    <w:rsid w:val="00D559BA"/>
    <w:rsid w:val="00D56049"/>
    <w:rsid w:val="00D5707A"/>
    <w:rsid w:val="00D57D8E"/>
    <w:rsid w:val="00D60087"/>
    <w:rsid w:val="00D61254"/>
    <w:rsid w:val="00D653BD"/>
    <w:rsid w:val="00D676DA"/>
    <w:rsid w:val="00D7206B"/>
    <w:rsid w:val="00D72C46"/>
    <w:rsid w:val="00D73242"/>
    <w:rsid w:val="00D73EAF"/>
    <w:rsid w:val="00D74CE9"/>
    <w:rsid w:val="00D74DE7"/>
    <w:rsid w:val="00D76C58"/>
    <w:rsid w:val="00D810D3"/>
    <w:rsid w:val="00D820C1"/>
    <w:rsid w:val="00D83980"/>
    <w:rsid w:val="00D86721"/>
    <w:rsid w:val="00D86E2A"/>
    <w:rsid w:val="00D91363"/>
    <w:rsid w:val="00D9257C"/>
    <w:rsid w:val="00D970CF"/>
    <w:rsid w:val="00DA2780"/>
    <w:rsid w:val="00DA343F"/>
    <w:rsid w:val="00DA3FCF"/>
    <w:rsid w:val="00DA650D"/>
    <w:rsid w:val="00DA6C1F"/>
    <w:rsid w:val="00DB03EE"/>
    <w:rsid w:val="00DB10AD"/>
    <w:rsid w:val="00DB1362"/>
    <w:rsid w:val="00DB4030"/>
    <w:rsid w:val="00DB54A7"/>
    <w:rsid w:val="00DB5E29"/>
    <w:rsid w:val="00DC030E"/>
    <w:rsid w:val="00DC1EAD"/>
    <w:rsid w:val="00DC4599"/>
    <w:rsid w:val="00DC643E"/>
    <w:rsid w:val="00DD5AED"/>
    <w:rsid w:val="00DD7360"/>
    <w:rsid w:val="00DE084D"/>
    <w:rsid w:val="00DE11AC"/>
    <w:rsid w:val="00DE5A36"/>
    <w:rsid w:val="00DF10AF"/>
    <w:rsid w:val="00DF1E0D"/>
    <w:rsid w:val="00DF3562"/>
    <w:rsid w:val="00DF4294"/>
    <w:rsid w:val="00DF4A31"/>
    <w:rsid w:val="00E00A16"/>
    <w:rsid w:val="00E10075"/>
    <w:rsid w:val="00E1196A"/>
    <w:rsid w:val="00E12316"/>
    <w:rsid w:val="00E1238E"/>
    <w:rsid w:val="00E15377"/>
    <w:rsid w:val="00E20DBA"/>
    <w:rsid w:val="00E24005"/>
    <w:rsid w:val="00E25E56"/>
    <w:rsid w:val="00E2660F"/>
    <w:rsid w:val="00E26B4C"/>
    <w:rsid w:val="00E26DB7"/>
    <w:rsid w:val="00E27824"/>
    <w:rsid w:val="00E30A21"/>
    <w:rsid w:val="00E329DB"/>
    <w:rsid w:val="00E32C6B"/>
    <w:rsid w:val="00E32CE8"/>
    <w:rsid w:val="00E35697"/>
    <w:rsid w:val="00E36B50"/>
    <w:rsid w:val="00E36CF8"/>
    <w:rsid w:val="00E41AAC"/>
    <w:rsid w:val="00E42DD3"/>
    <w:rsid w:val="00E4731E"/>
    <w:rsid w:val="00E50779"/>
    <w:rsid w:val="00E50E76"/>
    <w:rsid w:val="00E51C93"/>
    <w:rsid w:val="00E53127"/>
    <w:rsid w:val="00E57052"/>
    <w:rsid w:val="00E572BF"/>
    <w:rsid w:val="00E618A2"/>
    <w:rsid w:val="00E6245F"/>
    <w:rsid w:val="00E72439"/>
    <w:rsid w:val="00E756D2"/>
    <w:rsid w:val="00E75D49"/>
    <w:rsid w:val="00E76728"/>
    <w:rsid w:val="00E76E88"/>
    <w:rsid w:val="00E809C8"/>
    <w:rsid w:val="00E82504"/>
    <w:rsid w:val="00E835E1"/>
    <w:rsid w:val="00E85026"/>
    <w:rsid w:val="00E8619F"/>
    <w:rsid w:val="00E87D0B"/>
    <w:rsid w:val="00E9149F"/>
    <w:rsid w:val="00E9261C"/>
    <w:rsid w:val="00E9281D"/>
    <w:rsid w:val="00E97066"/>
    <w:rsid w:val="00EA18AB"/>
    <w:rsid w:val="00EA4AA9"/>
    <w:rsid w:val="00EA51F7"/>
    <w:rsid w:val="00EB2B4C"/>
    <w:rsid w:val="00EB6BF3"/>
    <w:rsid w:val="00EB7E23"/>
    <w:rsid w:val="00EB7E49"/>
    <w:rsid w:val="00EC25F9"/>
    <w:rsid w:val="00EC2C5B"/>
    <w:rsid w:val="00EC60A8"/>
    <w:rsid w:val="00ED2D1B"/>
    <w:rsid w:val="00ED6448"/>
    <w:rsid w:val="00ED7CBB"/>
    <w:rsid w:val="00EE0FB4"/>
    <w:rsid w:val="00EE4160"/>
    <w:rsid w:val="00EE4C12"/>
    <w:rsid w:val="00EE6FCC"/>
    <w:rsid w:val="00EE7AA8"/>
    <w:rsid w:val="00EF0276"/>
    <w:rsid w:val="00EF2751"/>
    <w:rsid w:val="00EF4776"/>
    <w:rsid w:val="00EF6A31"/>
    <w:rsid w:val="00F0038D"/>
    <w:rsid w:val="00F00D21"/>
    <w:rsid w:val="00F01A4D"/>
    <w:rsid w:val="00F03059"/>
    <w:rsid w:val="00F04796"/>
    <w:rsid w:val="00F15A75"/>
    <w:rsid w:val="00F2120E"/>
    <w:rsid w:val="00F22A3F"/>
    <w:rsid w:val="00F24168"/>
    <w:rsid w:val="00F27EFC"/>
    <w:rsid w:val="00F303D8"/>
    <w:rsid w:val="00F30ACB"/>
    <w:rsid w:val="00F31E78"/>
    <w:rsid w:val="00F330A4"/>
    <w:rsid w:val="00F35EAA"/>
    <w:rsid w:val="00F36B4F"/>
    <w:rsid w:val="00F37318"/>
    <w:rsid w:val="00F37336"/>
    <w:rsid w:val="00F37544"/>
    <w:rsid w:val="00F44913"/>
    <w:rsid w:val="00F45EEE"/>
    <w:rsid w:val="00F460D6"/>
    <w:rsid w:val="00F502DB"/>
    <w:rsid w:val="00F51077"/>
    <w:rsid w:val="00F52E6F"/>
    <w:rsid w:val="00F5675A"/>
    <w:rsid w:val="00F56DD0"/>
    <w:rsid w:val="00F7150B"/>
    <w:rsid w:val="00F72843"/>
    <w:rsid w:val="00F81720"/>
    <w:rsid w:val="00F82001"/>
    <w:rsid w:val="00F8430F"/>
    <w:rsid w:val="00F91822"/>
    <w:rsid w:val="00F939BC"/>
    <w:rsid w:val="00F93F2E"/>
    <w:rsid w:val="00F9415E"/>
    <w:rsid w:val="00F94F45"/>
    <w:rsid w:val="00F97BE9"/>
    <w:rsid w:val="00FA18FA"/>
    <w:rsid w:val="00FA247E"/>
    <w:rsid w:val="00FA7F14"/>
    <w:rsid w:val="00FB2997"/>
    <w:rsid w:val="00FB534A"/>
    <w:rsid w:val="00FB5C22"/>
    <w:rsid w:val="00FB6BDC"/>
    <w:rsid w:val="00FB7FC0"/>
    <w:rsid w:val="00FC04D2"/>
    <w:rsid w:val="00FC0962"/>
    <w:rsid w:val="00FC4BB9"/>
    <w:rsid w:val="00FC60BF"/>
    <w:rsid w:val="00FD0340"/>
    <w:rsid w:val="00FD12DC"/>
    <w:rsid w:val="00FD1E9C"/>
    <w:rsid w:val="00FD3487"/>
    <w:rsid w:val="00FD3E90"/>
    <w:rsid w:val="00FD74F2"/>
    <w:rsid w:val="00FD7732"/>
    <w:rsid w:val="00FE19E3"/>
    <w:rsid w:val="00FE31F7"/>
    <w:rsid w:val="00FE38ED"/>
    <w:rsid w:val="00FE3ECB"/>
    <w:rsid w:val="00FE52FD"/>
    <w:rsid w:val="00FE6FF4"/>
    <w:rsid w:val="00FF069E"/>
    <w:rsid w:val="00FF30D6"/>
    <w:rsid w:val="00FF38B3"/>
    <w:rsid w:val="00FF7400"/>
    <w:rsid w:val="5C2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1462C"/>
  <w15:docId w15:val="{BBCBE393-1AB2-4A16-99B7-985729F2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9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E19E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301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5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05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05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58F"/>
    <w:rPr>
      <w:sz w:val="22"/>
      <w:szCs w:val="22"/>
    </w:rPr>
  </w:style>
  <w:style w:type="character" w:styleId="Hyperlink">
    <w:name w:val="Hyperlink"/>
    <w:uiPriority w:val="99"/>
    <w:unhideWhenUsed/>
    <w:rsid w:val="009F615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6153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06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069E"/>
  </w:style>
  <w:style w:type="character" w:styleId="EndnoteReference">
    <w:name w:val="endnote reference"/>
    <w:uiPriority w:val="99"/>
    <w:semiHidden/>
    <w:unhideWhenUsed/>
    <w:rsid w:val="00FF06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3B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31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6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48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48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M:\Praetor%20Delovodnik\ID2\278CD7B0-DD41-430F-BB3B-B220B2863DF3\0\56000-56999\56354\L\L\Prevzem%20in%20odvoz%20odpadkov%20v2.0%20(ID%2056354)\nakupi.okvirni.si" TargetMode="External"/><Relationship Id="rId18" Type="http://schemas.openxmlformats.org/officeDocument/2006/relationships/hyperlink" Target="file:///M:\Praetor%20Delovodnik\ID2\278CD7B0-DD41-430F-BB3B-B220B2863DF3\0\56000-56999\56366\L\L\Prevzem%20in%20odvoz%20odpadkov%20v3.0\dns.eponudbe.si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file:///M:\Praetor%20Delovodnik\ID2\278CD7B0-DD41-430F-BB3B-B220B2863DF3\0\56000-56999\56354\L\L\Prevzem%20in%20odvoz%20odpadkov%20v2.0%20(ID%2056354)\nakupi.okvirni.si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M:\Praetor%20Delovodnik\ID2\278CD7B0-DD41-430F-BB3B-B220B2863DF3\0\56000-56999\56354\L\L\Prevzem%20in%20odvoz%20odpadkov%20v2.0%20(ID%2056354)\nakupi.okvirni.si" TargetMode="External"/><Relationship Id="rId17" Type="http://schemas.openxmlformats.org/officeDocument/2006/relationships/hyperlink" Target="file:///M:\Praetor%20Delovodnik\ID2\278CD7B0-DD41-430F-BB3B-B220B2863DF3\0\56000-56999\56366\L\L\Prevzem%20in%20odvoz%20odpadkov%20v3.0\dns.eponudbe.si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file:///M:\Praetor%20Delovodnik\ID2\278CD7B0-DD41-430F-BB3B-B220B2863DF3\0\56000-56999\56354\L\L\Prevzem%20in%20odvoz%20odpadkov%20v2.0%20(ID%2056354)\nakupi.okvirni.si" TargetMode="External"/><Relationship Id="rId20" Type="http://schemas.openxmlformats.org/officeDocument/2006/relationships/hyperlink" Target="file:///M:\Praetor%20Delovodnik\ID2\278CD7B0-DD41-430F-BB3B-B220B2863DF3\0\56000-56999\56354\L\L\Prevzem%20in%20odvoz%20odpadkov%20v2.0%20(ID%2056354)\nakupi.okvirni.si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ektroprimorska.sharepoint.com/sites/komisijajn/Shared%20Documents/2019/Material%20in%20oprema%20(DNS)/Nova%20RD/dns.eponudbe.si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narocanje.si" TargetMode="External"/><Relationship Id="rId23" Type="http://schemas.openxmlformats.org/officeDocument/2006/relationships/hyperlink" Target="http://enarocanje.si/_ESPD/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file:///M:\Praetor%20Delovodnik\ID2\278CD7B0-DD41-430F-BB3B-B220B2863DF3\0\56000-56999\56354\L\L\Prevzem%20in%20odvoz%20odpadkov%20v2.0%20(ID%2056354)\nakupi.okvirni.si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arocanje.si" TargetMode="External"/><Relationship Id="rId22" Type="http://schemas.openxmlformats.org/officeDocument/2006/relationships/hyperlink" Target="http://www.enarocanje.si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48D6182D3E043828A75073C024B8E" ma:contentTypeVersion="4" ma:contentTypeDescription="Create a new document." ma:contentTypeScope="" ma:versionID="9a5328c5671bc5869224916cbbb681b9">
  <xsd:schema xmlns:xsd="http://www.w3.org/2001/XMLSchema" xmlns:xs="http://www.w3.org/2001/XMLSchema" xmlns:p="http://schemas.microsoft.com/office/2006/metadata/properties" xmlns:ns2="d1bf7b1a-facf-4776-8156-6b0994e9eb5c" xmlns:ns3="00d93420-39f4-45ae-9cbd-9a6edef18c89" targetNamespace="http://schemas.microsoft.com/office/2006/metadata/properties" ma:root="true" ma:fieldsID="728c64817d21a35b3375edbbbb87eb71" ns2:_="" ns3:_="">
    <xsd:import namespace="d1bf7b1a-facf-4776-8156-6b0994e9eb5c"/>
    <xsd:import namespace="00d93420-39f4-45ae-9cbd-9a6edef18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7b1a-facf-4776-8156-6b0994e9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3420-39f4-45ae-9cbd-9a6edef1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FCD5-F220-4261-88F7-9D8E8ABA1F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BAEF6-8B99-433D-B24C-19D0F25C9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f7b1a-facf-4776-8156-6b0994e9eb5c"/>
    <ds:schemaRef ds:uri="00d93420-39f4-45ae-9cbd-9a6edef18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29E45C-A6E2-4CEC-A84E-BDFCD89D9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3F110-B9E7-4DBE-8A23-546E66C1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3853</Words>
  <Characters>21968</Characters>
  <Application>Microsoft Office Word</Application>
  <DocSecurity>0</DocSecurity>
  <Lines>183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25770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Praetor d.o.o.</dc:creator>
  <cp:lastModifiedBy>Uroš Škufca</cp:lastModifiedBy>
  <cp:revision>24</cp:revision>
  <cp:lastPrinted>2019-03-11T12:43:00Z</cp:lastPrinted>
  <dcterms:created xsi:type="dcterms:W3CDTF">2019-03-11T10:42:00Z</dcterms:created>
  <dcterms:modified xsi:type="dcterms:W3CDTF">2019-04-10T19:55:00Z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Elektro Primorska, d.d.</vt:lpwstr>
  </property>
  <property fmtid="{D5CDD505-2E9C-101B-9397-08002B2CF9AE}" pid="3" name="MFiles_P1021n1_P1033">
    <vt:lpwstr>Erjavčeva 22</vt:lpwstr>
  </property>
  <property fmtid="{D5CDD505-2E9C-101B-9397-08002B2CF9AE}" pid="4" name="MFiles_P1045">
    <vt:lpwstr>2-B/2019</vt:lpwstr>
  </property>
  <property fmtid="{D5CDD505-2E9C-101B-9397-08002B2CF9AE}" pid="5" name="MFiles_P1046">
    <vt:lpwstr>Material in oprema za izgradnjo elektrodistribucijskega omrežja</vt:lpwstr>
  </property>
  <property fmtid="{D5CDD505-2E9C-101B-9397-08002B2CF9AE}" pid="6" name="MFiles_P1049">
    <vt:lpwstr>Omejeni postopek</vt:lpwstr>
  </property>
  <property fmtid="{D5CDD505-2E9C-101B-9397-08002B2CF9AE}" pid="7" name="MFiles_P1051">
    <vt:lpwstr>Blago</vt:lpwstr>
  </property>
  <property fmtid="{D5CDD505-2E9C-101B-9397-08002B2CF9AE}" pid="8" name="MFiles_P1059">
    <vt:lpwstr/>
  </property>
  <property fmtid="{D5CDD505-2E9C-101B-9397-08002B2CF9AE}" pid="9" name="MFiles_P1061">
    <vt:lpwstr/>
  </property>
  <property fmtid="{D5CDD505-2E9C-101B-9397-08002B2CF9AE}" pid="10" name="MFiles_P1021n1_P1034">
    <vt:lpwstr>Uroš Blažica, predsednik uprave</vt:lpwstr>
  </property>
  <property fmtid="{D5CDD505-2E9C-101B-9397-08002B2CF9AE}" pid="11" name="MFiles_PG5BC2FC14A405421BA79F5FEC63BD00E3n1_PGB3D8D77D2D654902AEB821305A1A12BC">
    <vt:lpwstr>5000 Nova Gorica</vt:lpwstr>
  </property>
  <property fmtid="{D5CDD505-2E9C-101B-9397-08002B2CF9AE}" pid="12" name="MFiles_PGEF0B0C2504D74594B829C9260B41E4EEn1_PGC797765809CB4B14AE6340D19FA107A2">
    <vt:lpwstr/>
  </property>
  <property fmtid="{D5CDD505-2E9C-101B-9397-08002B2CF9AE}" pid="13" name="ContentTypeId">
    <vt:lpwstr>0x0101005FA48D6182D3E043828A75073C024B8E</vt:lpwstr>
  </property>
  <property fmtid="{D5CDD505-2E9C-101B-9397-08002B2CF9AE}" pid="14" name="AuthorIds_UIVersion_512">
    <vt:lpwstr>16</vt:lpwstr>
  </property>
</Properties>
</file>