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9C2D84" w:rsidTr="00831257">
        <w:trPr>
          <w:trHeight w:val="20"/>
          <w:jc w:val="center"/>
        </w:trPr>
        <w:tc>
          <w:tcPr>
            <w:tcW w:w="9695" w:type="dxa"/>
            <w:gridSpan w:val="2"/>
            <w:shd w:val="clear" w:color="auto" w:fill="FDB940"/>
            <w:vAlign w:val="center"/>
          </w:tcPr>
          <w:p w:rsidR="001166E0" w:rsidRPr="009C2D84" w:rsidRDefault="001166E0" w:rsidP="00B83186">
            <w:pPr>
              <w:widowControl w:val="0"/>
              <w:spacing w:after="0" w:line="240" w:lineRule="auto"/>
              <w:jc w:val="center"/>
              <w:rPr>
                <w:rFonts w:ascii="Verdana" w:hAnsi="Verdana"/>
                <w:sz w:val="20"/>
                <w:szCs w:val="20"/>
                <w:lang w:val="sl-SI"/>
              </w:rPr>
            </w:pPr>
            <w:r w:rsidRPr="009C2D84">
              <w:rPr>
                <w:rFonts w:ascii="Verdana" w:hAnsi="Verdana"/>
                <w:b/>
                <w:sz w:val="20"/>
                <w:szCs w:val="20"/>
                <w:lang w:val="sl-SI"/>
              </w:rPr>
              <w:t>NAROČNIK</w:t>
            </w: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Naziv in sedež</w:t>
            </w:r>
          </w:p>
        </w:tc>
        <w:tc>
          <w:tcPr>
            <w:tcW w:w="7290" w:type="dxa"/>
            <w:shd w:val="clear" w:color="auto" w:fill="FFF0D5"/>
            <w:vAlign w:val="center"/>
          </w:tcPr>
          <w:p w:rsidR="001166E0" w:rsidRPr="009C2D84" w:rsidRDefault="00EC7E15" w:rsidP="00B8318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25780A" w:rsidRPr="009C2D84">
              <w:rPr>
                <w:rFonts w:ascii="Verdana" w:hAnsi="Verdana"/>
                <w:b/>
                <w:sz w:val="20"/>
                <w:szCs w:val="20"/>
                <w:lang w:val="sl-SI"/>
              </w:rPr>
              <w:t>Zavod Republike Slovenije za transfuzijsko medicino</w:t>
            </w:r>
            <w:r>
              <w:rPr>
                <w:rFonts w:ascii="Verdana" w:hAnsi="Verdana"/>
                <w:b/>
                <w:sz w:val="20"/>
                <w:szCs w:val="20"/>
                <w:lang w:val="sl-SI"/>
              </w:rPr>
              <w:fldChar w:fldCharType="end"/>
            </w:r>
          </w:p>
          <w:p w:rsidR="001166E0" w:rsidRPr="009C2D84" w:rsidRDefault="00EC7E15" w:rsidP="00B8318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25780A" w:rsidRPr="009C2D84">
              <w:rPr>
                <w:rFonts w:ascii="Verdana" w:hAnsi="Verdana"/>
                <w:b/>
                <w:sz w:val="20"/>
                <w:szCs w:val="20"/>
                <w:lang w:val="sl-SI"/>
              </w:rPr>
              <w:t>Šlajmerjeva ulica 6</w:t>
            </w:r>
            <w:r>
              <w:rPr>
                <w:rFonts w:ascii="Verdana" w:hAnsi="Verdana"/>
                <w:b/>
                <w:sz w:val="20"/>
                <w:szCs w:val="20"/>
                <w:lang w:val="sl-SI"/>
              </w:rPr>
              <w:fldChar w:fldCharType="end"/>
            </w:r>
          </w:p>
          <w:p w:rsidR="001166E0" w:rsidRPr="009C2D84" w:rsidRDefault="00EC7E15" w:rsidP="00B8318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25780A" w:rsidRPr="009C2D84">
              <w:rPr>
                <w:rFonts w:ascii="Verdana" w:hAnsi="Verdana"/>
                <w:b/>
                <w:sz w:val="20"/>
                <w:szCs w:val="20"/>
                <w:lang w:val="sl-SI"/>
              </w:rPr>
              <w:t>1000 Ljubljana</w:t>
            </w:r>
            <w:r>
              <w:rPr>
                <w:rFonts w:ascii="Verdana" w:hAnsi="Verdana"/>
                <w:b/>
                <w:sz w:val="20"/>
                <w:szCs w:val="20"/>
                <w:lang w:val="sl-SI"/>
              </w:rPr>
              <w:fldChar w:fldCharType="end"/>
            </w: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ID št. za DDV</w:t>
            </w:r>
          </w:p>
        </w:tc>
        <w:tc>
          <w:tcPr>
            <w:tcW w:w="7290" w:type="dxa"/>
            <w:shd w:val="clear" w:color="auto" w:fill="FFF0D5"/>
            <w:vAlign w:val="center"/>
          </w:tcPr>
          <w:p w:rsidR="001166E0"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sidR="0025780A" w:rsidRPr="009C2D84">
              <w:rPr>
                <w:rFonts w:ascii="Verdana" w:hAnsi="Verdana"/>
                <w:sz w:val="20"/>
                <w:szCs w:val="20"/>
                <w:lang w:val="sl-SI"/>
              </w:rPr>
              <w:t>SI24041262</w:t>
            </w:r>
            <w:r>
              <w:rPr>
                <w:rFonts w:ascii="Verdana" w:hAnsi="Verdana"/>
                <w:sz w:val="20"/>
                <w:szCs w:val="20"/>
                <w:lang w:val="sl-SI"/>
              </w:rPr>
              <w:fldChar w:fldCharType="end"/>
            </w: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Matična številka</w:t>
            </w:r>
          </w:p>
        </w:tc>
        <w:tc>
          <w:tcPr>
            <w:tcW w:w="7290" w:type="dxa"/>
            <w:shd w:val="clear" w:color="auto" w:fill="FFF0D5"/>
            <w:vAlign w:val="center"/>
          </w:tcPr>
          <w:p w:rsidR="001166E0"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sidR="0025780A" w:rsidRPr="009C2D84">
              <w:rPr>
                <w:rFonts w:ascii="Verdana" w:hAnsi="Verdana"/>
                <w:sz w:val="20"/>
                <w:szCs w:val="20"/>
                <w:lang w:val="sl-SI"/>
              </w:rPr>
              <w:t>5053960</w:t>
            </w:r>
            <w:r>
              <w:rPr>
                <w:rFonts w:ascii="Verdana" w:hAnsi="Verdana"/>
                <w:sz w:val="20"/>
                <w:szCs w:val="20"/>
                <w:lang w:val="sl-SI"/>
              </w:rPr>
              <w:fldChar w:fldCharType="end"/>
            </w:r>
          </w:p>
        </w:tc>
      </w:tr>
      <w:tr w:rsidR="001166E0" w:rsidRPr="009C2D84" w:rsidTr="00831257">
        <w:trPr>
          <w:trHeight w:val="20"/>
          <w:jc w:val="center"/>
        </w:trPr>
        <w:tc>
          <w:tcPr>
            <w:tcW w:w="2405" w:type="dxa"/>
            <w:shd w:val="clear" w:color="auto" w:fill="FDB940"/>
            <w:vAlign w:val="center"/>
          </w:tcPr>
          <w:p w:rsidR="001166E0" w:rsidRPr="009C2D84" w:rsidRDefault="00F97736"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Transakcijski</w:t>
            </w:r>
            <w:r w:rsidR="001166E0" w:rsidRPr="009C2D84">
              <w:rPr>
                <w:rFonts w:ascii="Verdana" w:hAnsi="Verdana"/>
                <w:b/>
                <w:sz w:val="20"/>
                <w:szCs w:val="20"/>
                <w:lang w:val="sl-SI"/>
              </w:rPr>
              <w:t xml:space="preserve"> račun</w:t>
            </w:r>
          </w:p>
        </w:tc>
        <w:tc>
          <w:tcPr>
            <w:tcW w:w="7290" w:type="dxa"/>
            <w:shd w:val="clear" w:color="auto" w:fill="FFF0D5"/>
            <w:vAlign w:val="center"/>
          </w:tcPr>
          <w:p w:rsidR="001166E0"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sidR="0025780A" w:rsidRPr="009C2D84">
              <w:rPr>
                <w:rFonts w:ascii="Verdana" w:hAnsi="Verdana"/>
                <w:sz w:val="20"/>
                <w:szCs w:val="20"/>
                <w:lang w:val="sl-SI"/>
              </w:rPr>
              <w:t>SI56 0110 0603 0926 339</w:t>
            </w:r>
            <w:r>
              <w:rPr>
                <w:rFonts w:ascii="Verdana" w:hAnsi="Verdana"/>
                <w:sz w:val="20"/>
                <w:szCs w:val="20"/>
                <w:lang w:val="sl-SI"/>
              </w:rPr>
              <w:fldChar w:fldCharType="end"/>
            </w: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Telefon</w:t>
            </w:r>
          </w:p>
        </w:tc>
        <w:tc>
          <w:tcPr>
            <w:tcW w:w="7290" w:type="dxa"/>
            <w:shd w:val="clear" w:color="auto" w:fill="FFF0D5"/>
            <w:vAlign w:val="center"/>
          </w:tcPr>
          <w:p w:rsidR="001166E0" w:rsidRPr="009C2D84" w:rsidRDefault="001166E0" w:rsidP="00B83186">
            <w:pPr>
              <w:widowControl w:val="0"/>
              <w:spacing w:after="0" w:line="240" w:lineRule="auto"/>
              <w:rPr>
                <w:rFonts w:ascii="Verdana" w:hAnsi="Verdana"/>
                <w:sz w:val="20"/>
                <w:szCs w:val="20"/>
                <w:lang w:val="sl-SI"/>
              </w:rPr>
            </w:pP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E-pošta</w:t>
            </w:r>
          </w:p>
        </w:tc>
        <w:tc>
          <w:tcPr>
            <w:tcW w:w="7290" w:type="dxa"/>
            <w:shd w:val="clear" w:color="auto" w:fill="FFF0D5"/>
            <w:vAlign w:val="center"/>
          </w:tcPr>
          <w:p w:rsidR="001166E0" w:rsidRPr="009C2D84" w:rsidRDefault="001166E0" w:rsidP="00B83186">
            <w:pPr>
              <w:widowControl w:val="0"/>
              <w:spacing w:after="0" w:line="240" w:lineRule="auto"/>
              <w:rPr>
                <w:rFonts w:ascii="Verdana" w:hAnsi="Verdana"/>
                <w:sz w:val="20"/>
                <w:szCs w:val="20"/>
                <w:lang w:val="sl-SI"/>
              </w:rPr>
            </w:pP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Skrbnik pogodbe</w:t>
            </w:r>
          </w:p>
        </w:tc>
        <w:tc>
          <w:tcPr>
            <w:tcW w:w="7290" w:type="dxa"/>
            <w:shd w:val="clear" w:color="auto" w:fill="FFF0D5"/>
            <w:vAlign w:val="center"/>
          </w:tcPr>
          <w:p w:rsidR="001166E0" w:rsidRPr="009C2D84" w:rsidRDefault="001166E0" w:rsidP="00B83186">
            <w:pPr>
              <w:widowControl w:val="0"/>
              <w:spacing w:after="0" w:line="240" w:lineRule="auto"/>
              <w:rPr>
                <w:rFonts w:ascii="Verdana" w:hAnsi="Verdana"/>
                <w:sz w:val="20"/>
                <w:szCs w:val="20"/>
                <w:lang w:val="sl-SI"/>
              </w:rPr>
            </w:pPr>
          </w:p>
        </w:tc>
      </w:tr>
      <w:tr w:rsidR="001166E0" w:rsidRPr="009C2D84" w:rsidTr="00831257">
        <w:trPr>
          <w:trHeight w:val="20"/>
          <w:jc w:val="center"/>
        </w:trPr>
        <w:tc>
          <w:tcPr>
            <w:tcW w:w="2405" w:type="dxa"/>
            <w:shd w:val="clear" w:color="auto" w:fill="FDB940"/>
            <w:vAlign w:val="center"/>
          </w:tcPr>
          <w:p w:rsidR="001166E0" w:rsidRPr="009C2D84" w:rsidRDefault="001166E0"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Podpisnik</w:t>
            </w:r>
          </w:p>
        </w:tc>
        <w:tc>
          <w:tcPr>
            <w:tcW w:w="7290" w:type="dxa"/>
            <w:shd w:val="clear" w:color="auto" w:fill="FFF0D5"/>
            <w:vAlign w:val="center"/>
          </w:tcPr>
          <w:p w:rsidR="001166E0"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25780A" w:rsidRPr="009C2D84">
              <w:rPr>
                <w:rFonts w:ascii="Verdana" w:hAnsi="Verdana"/>
                <w:sz w:val="20"/>
                <w:szCs w:val="20"/>
                <w:lang w:val="sl-SI"/>
              </w:rPr>
              <w:t>Dr. Danijel Starman, univ. dipl. ekon.</w:t>
            </w:r>
            <w:r>
              <w:rPr>
                <w:rFonts w:ascii="Verdana" w:hAnsi="Verdana"/>
                <w:sz w:val="20"/>
                <w:szCs w:val="20"/>
                <w:lang w:val="sl-SI"/>
              </w:rPr>
              <w:fldChar w:fldCharType="end"/>
            </w:r>
          </w:p>
        </w:tc>
      </w:tr>
    </w:tbl>
    <w:p w:rsidR="00EE2FFA" w:rsidRPr="009C2D84" w:rsidRDefault="00EE2FFA" w:rsidP="00B83186">
      <w:pPr>
        <w:widowControl w:val="0"/>
        <w:spacing w:before="120" w:after="120" w:line="240" w:lineRule="auto"/>
        <w:jc w:val="center"/>
        <w:rPr>
          <w:rFonts w:ascii="Verdana" w:hAnsi="Verdana"/>
          <w:sz w:val="20"/>
          <w:szCs w:val="28"/>
          <w:lang w:val="sl-SI"/>
        </w:rPr>
      </w:pPr>
      <w:r w:rsidRPr="009C2D84">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8726FD" w:rsidRPr="009C2D84" w:rsidTr="00831257">
        <w:trPr>
          <w:trHeight w:val="20"/>
          <w:jc w:val="center"/>
        </w:trPr>
        <w:tc>
          <w:tcPr>
            <w:tcW w:w="2405" w:type="dxa"/>
            <w:tcBorders>
              <w:bottom w:val="single" w:sz="4" w:space="0" w:color="auto"/>
            </w:tcBorders>
            <w:shd w:val="clear" w:color="auto" w:fill="FDB940"/>
            <w:vAlign w:val="center"/>
          </w:tcPr>
          <w:p w:rsidR="008726FD" w:rsidRPr="009C2D84" w:rsidRDefault="008726FD" w:rsidP="00B83186">
            <w:pPr>
              <w:widowControl w:val="0"/>
              <w:spacing w:after="0" w:line="240" w:lineRule="auto"/>
              <w:jc w:val="both"/>
              <w:rPr>
                <w:rFonts w:ascii="Verdana" w:hAnsi="Verdana"/>
                <w:b/>
                <w:sz w:val="20"/>
                <w:szCs w:val="20"/>
                <w:lang w:val="sl-SI"/>
              </w:rPr>
            </w:pPr>
            <w:r w:rsidRPr="009C2D84">
              <w:rPr>
                <w:rFonts w:ascii="Verdana" w:hAnsi="Verdana"/>
                <w:b/>
                <w:sz w:val="20"/>
                <w:szCs w:val="20"/>
                <w:lang w:val="sl-SI"/>
              </w:rPr>
              <w:t>PONUDNIK/IZVAJALEC</w:t>
            </w:r>
          </w:p>
        </w:tc>
        <w:tc>
          <w:tcPr>
            <w:tcW w:w="2423" w:type="dxa"/>
            <w:tcBorders>
              <w:bottom w:val="single" w:sz="4" w:space="0" w:color="auto"/>
            </w:tcBorders>
            <w:shd w:val="clear" w:color="auto" w:fill="FDB940"/>
            <w:vAlign w:val="center"/>
          </w:tcPr>
          <w:p w:rsidR="008726FD" w:rsidRPr="009C2D84" w:rsidRDefault="008726F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Poslovodeči partner</w:t>
            </w:r>
          </w:p>
        </w:tc>
        <w:tc>
          <w:tcPr>
            <w:tcW w:w="2409" w:type="dxa"/>
            <w:tcBorders>
              <w:bottom w:val="single" w:sz="4" w:space="0" w:color="auto"/>
            </w:tcBorders>
            <w:shd w:val="clear" w:color="auto" w:fill="FDB940"/>
            <w:vAlign w:val="center"/>
          </w:tcPr>
          <w:p w:rsidR="008726FD" w:rsidRPr="009C2D84" w:rsidRDefault="008726F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Partner 2</w:t>
            </w:r>
          </w:p>
        </w:tc>
        <w:tc>
          <w:tcPr>
            <w:tcW w:w="2467" w:type="dxa"/>
            <w:tcBorders>
              <w:bottom w:val="single" w:sz="4" w:space="0" w:color="auto"/>
            </w:tcBorders>
            <w:shd w:val="clear" w:color="auto" w:fill="FDB940"/>
            <w:vAlign w:val="center"/>
          </w:tcPr>
          <w:p w:rsidR="008726FD" w:rsidRPr="009C2D84" w:rsidRDefault="008726F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Partner X</w:t>
            </w: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Naziv in sedež</w:t>
            </w:r>
          </w:p>
        </w:tc>
        <w:tc>
          <w:tcPr>
            <w:tcW w:w="2423" w:type="dxa"/>
            <w:shd w:val="clear" w:color="auto" w:fill="auto"/>
            <w:vAlign w:val="center"/>
          </w:tcPr>
          <w:p w:rsidR="008726FD" w:rsidRPr="009C2D84" w:rsidRDefault="008726FD" w:rsidP="00B83186">
            <w:pPr>
              <w:widowControl w:val="0"/>
              <w:spacing w:after="0" w:line="240" w:lineRule="auto"/>
              <w:rPr>
                <w:rFonts w:ascii="Verdana" w:hAnsi="Verdana"/>
                <w:b/>
                <w:sz w:val="20"/>
                <w:szCs w:val="20"/>
                <w:lang w:val="sl-SI"/>
              </w:rPr>
            </w:pPr>
          </w:p>
        </w:tc>
        <w:tc>
          <w:tcPr>
            <w:tcW w:w="2409" w:type="dxa"/>
            <w:shd w:val="clear" w:color="auto" w:fill="auto"/>
            <w:vAlign w:val="center"/>
          </w:tcPr>
          <w:p w:rsidR="008726FD" w:rsidRPr="009C2D84" w:rsidRDefault="008726FD" w:rsidP="00B83186">
            <w:pPr>
              <w:widowControl w:val="0"/>
              <w:spacing w:after="0" w:line="240" w:lineRule="auto"/>
              <w:rPr>
                <w:rFonts w:ascii="Verdana" w:hAnsi="Verdana"/>
                <w:b/>
                <w:sz w:val="20"/>
                <w:szCs w:val="20"/>
                <w:lang w:val="sl-SI"/>
              </w:rPr>
            </w:pPr>
          </w:p>
        </w:tc>
        <w:tc>
          <w:tcPr>
            <w:tcW w:w="2467" w:type="dxa"/>
            <w:shd w:val="clear" w:color="auto" w:fill="auto"/>
            <w:vAlign w:val="center"/>
          </w:tcPr>
          <w:p w:rsidR="008726FD" w:rsidRPr="009C2D84" w:rsidRDefault="008726FD" w:rsidP="00B83186">
            <w:pPr>
              <w:widowControl w:val="0"/>
              <w:spacing w:after="0" w:line="240" w:lineRule="auto"/>
              <w:rPr>
                <w:rFonts w:ascii="Verdana" w:hAnsi="Verdana"/>
                <w:b/>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ID št. za DDV</w:t>
            </w:r>
          </w:p>
        </w:tc>
        <w:tc>
          <w:tcPr>
            <w:tcW w:w="2423"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Matična številka</w:t>
            </w:r>
          </w:p>
        </w:tc>
        <w:tc>
          <w:tcPr>
            <w:tcW w:w="2423"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F97736"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Transakcijski</w:t>
            </w:r>
            <w:r w:rsidR="008726FD" w:rsidRPr="009C2D84">
              <w:rPr>
                <w:rFonts w:ascii="Verdana" w:hAnsi="Verdana"/>
                <w:b/>
                <w:sz w:val="20"/>
                <w:szCs w:val="20"/>
                <w:lang w:val="sl-SI"/>
              </w:rPr>
              <w:t xml:space="preserve"> račun</w:t>
            </w:r>
          </w:p>
        </w:tc>
        <w:tc>
          <w:tcPr>
            <w:tcW w:w="2423"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Telefon</w:t>
            </w:r>
          </w:p>
        </w:tc>
        <w:tc>
          <w:tcPr>
            <w:tcW w:w="2423"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E-pošta</w:t>
            </w:r>
          </w:p>
        </w:tc>
        <w:tc>
          <w:tcPr>
            <w:tcW w:w="2423"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Skrbnik pogodbe</w:t>
            </w:r>
          </w:p>
        </w:tc>
        <w:tc>
          <w:tcPr>
            <w:tcW w:w="7299" w:type="dxa"/>
            <w:gridSpan w:val="3"/>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r w:rsidR="008726FD" w:rsidRPr="009C2D84" w:rsidTr="00831257">
        <w:trPr>
          <w:trHeight w:val="20"/>
          <w:jc w:val="center"/>
        </w:trPr>
        <w:tc>
          <w:tcPr>
            <w:tcW w:w="2405" w:type="dxa"/>
            <w:shd w:val="clear" w:color="auto" w:fill="FDB940"/>
            <w:vAlign w:val="center"/>
          </w:tcPr>
          <w:p w:rsidR="008726FD" w:rsidRPr="009C2D84" w:rsidRDefault="008726FD" w:rsidP="00B83186">
            <w:pPr>
              <w:widowControl w:val="0"/>
              <w:spacing w:after="0" w:line="240" w:lineRule="auto"/>
              <w:rPr>
                <w:rFonts w:ascii="Verdana" w:hAnsi="Verdana"/>
                <w:sz w:val="20"/>
                <w:szCs w:val="20"/>
                <w:lang w:val="sl-SI"/>
              </w:rPr>
            </w:pPr>
            <w:r w:rsidRPr="009C2D84">
              <w:rPr>
                <w:rFonts w:ascii="Verdana" w:hAnsi="Verdana"/>
                <w:b/>
                <w:sz w:val="20"/>
                <w:szCs w:val="20"/>
                <w:lang w:val="sl-SI"/>
              </w:rPr>
              <w:t>Podpisnik</w:t>
            </w:r>
          </w:p>
        </w:tc>
        <w:tc>
          <w:tcPr>
            <w:tcW w:w="7299" w:type="dxa"/>
            <w:gridSpan w:val="3"/>
            <w:shd w:val="clear" w:color="auto" w:fill="auto"/>
            <w:vAlign w:val="center"/>
          </w:tcPr>
          <w:p w:rsidR="008726FD" w:rsidRPr="009C2D84" w:rsidRDefault="008726FD" w:rsidP="00B83186">
            <w:pPr>
              <w:widowControl w:val="0"/>
              <w:spacing w:after="0" w:line="240" w:lineRule="auto"/>
              <w:rPr>
                <w:rFonts w:ascii="Verdana" w:hAnsi="Verdana"/>
                <w:sz w:val="20"/>
                <w:szCs w:val="20"/>
                <w:lang w:val="sl-SI"/>
              </w:rPr>
            </w:pPr>
          </w:p>
        </w:tc>
      </w:tr>
    </w:tbl>
    <w:p w:rsidR="00EE2FFA" w:rsidRPr="009C2D84" w:rsidRDefault="00EE2FFA" w:rsidP="00B83186">
      <w:pPr>
        <w:widowControl w:val="0"/>
        <w:spacing w:before="120" w:after="120" w:line="240" w:lineRule="auto"/>
        <w:jc w:val="both"/>
        <w:rPr>
          <w:rFonts w:ascii="Verdana" w:hAnsi="Verdana"/>
          <w:sz w:val="20"/>
          <w:szCs w:val="28"/>
          <w:lang w:val="sl-SI"/>
        </w:rPr>
      </w:pPr>
      <w:r w:rsidRPr="009C2D84">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9C2D84" w:rsidTr="00831257">
        <w:trPr>
          <w:trHeight w:val="20"/>
          <w:jc w:val="center"/>
        </w:trPr>
        <w:tc>
          <w:tcPr>
            <w:tcW w:w="9694" w:type="dxa"/>
            <w:shd w:val="clear" w:color="auto" w:fill="FFF0D5"/>
            <w:vAlign w:val="center"/>
          </w:tcPr>
          <w:p w:rsidR="001F0C60" w:rsidRPr="009C2D84" w:rsidRDefault="00EE2FFA" w:rsidP="00B50939">
            <w:pPr>
              <w:widowControl w:val="0"/>
              <w:spacing w:after="0" w:line="240" w:lineRule="auto"/>
              <w:jc w:val="center"/>
              <w:rPr>
                <w:rFonts w:ascii="Verdana" w:hAnsi="Verdana"/>
                <w:b/>
                <w:sz w:val="28"/>
                <w:szCs w:val="28"/>
                <w:lang w:val="sl-SI"/>
              </w:rPr>
            </w:pPr>
            <w:r w:rsidRPr="009C2D84">
              <w:rPr>
                <w:rFonts w:ascii="Verdana" w:hAnsi="Verdana"/>
                <w:b/>
                <w:sz w:val="28"/>
                <w:szCs w:val="28"/>
                <w:lang w:val="sl-SI"/>
              </w:rPr>
              <w:t>POGODBO</w:t>
            </w:r>
            <w:r w:rsidR="001166E0" w:rsidRPr="009C2D84">
              <w:rPr>
                <w:rFonts w:ascii="Verdana" w:hAnsi="Verdana"/>
                <w:b/>
                <w:sz w:val="28"/>
                <w:szCs w:val="28"/>
                <w:lang w:val="sl-SI"/>
              </w:rPr>
              <w:t xml:space="preserve"> </w:t>
            </w:r>
            <w:r w:rsidR="00B50939" w:rsidRPr="009C2D84">
              <w:rPr>
                <w:rFonts w:ascii="Verdana" w:hAnsi="Verdana"/>
                <w:b/>
                <w:sz w:val="28"/>
                <w:szCs w:val="28"/>
                <w:lang w:val="sl-SI"/>
              </w:rPr>
              <w:t>o najemu imunohematoloških analizatorjev za testiranje z reagenti, potrošnim materialom</w:t>
            </w:r>
          </w:p>
          <w:p w:rsidR="001166E0" w:rsidRPr="009C2D84" w:rsidRDefault="001166E0" w:rsidP="00B50939">
            <w:pPr>
              <w:widowControl w:val="0"/>
              <w:spacing w:after="0" w:line="240" w:lineRule="auto"/>
              <w:jc w:val="center"/>
              <w:rPr>
                <w:rFonts w:ascii="Verdana" w:hAnsi="Verdana"/>
                <w:b/>
                <w:sz w:val="28"/>
                <w:szCs w:val="28"/>
                <w:lang w:val="sl-SI"/>
              </w:rPr>
            </w:pPr>
            <w:r w:rsidRPr="009C2D84">
              <w:rPr>
                <w:rFonts w:ascii="Verdana" w:hAnsi="Verdana"/>
                <w:b/>
                <w:sz w:val="28"/>
                <w:szCs w:val="28"/>
                <w:lang w:val="sl-SI"/>
              </w:rPr>
              <w:t>&lt;številka pogodbe&gt;</w:t>
            </w:r>
          </w:p>
        </w:tc>
      </w:tr>
    </w:tbl>
    <w:p w:rsidR="001166E0" w:rsidRPr="009C2D84" w:rsidRDefault="001166E0" w:rsidP="00B83186">
      <w:pPr>
        <w:widowControl w:val="0"/>
        <w:spacing w:after="0" w:line="240" w:lineRule="auto"/>
        <w:jc w:val="both"/>
        <w:rPr>
          <w:rFonts w:ascii="Verdana" w:hAnsi="Verdana"/>
          <w:sz w:val="20"/>
          <w:szCs w:val="28"/>
          <w:lang w:val="sl-SI"/>
        </w:rPr>
      </w:pPr>
    </w:p>
    <w:p w:rsidR="00900773" w:rsidRPr="009C2D84" w:rsidRDefault="00900773"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1166E0" w:rsidRPr="009C2D84" w:rsidRDefault="00FC15F4" w:rsidP="00B83186">
      <w:pPr>
        <w:widowControl w:val="0"/>
        <w:spacing w:after="120" w:line="240" w:lineRule="auto"/>
        <w:jc w:val="center"/>
        <w:rPr>
          <w:rFonts w:ascii="Verdana" w:hAnsi="Verdana"/>
          <w:sz w:val="20"/>
          <w:szCs w:val="20"/>
          <w:lang w:val="sl-SI"/>
        </w:rPr>
      </w:pPr>
      <w:r w:rsidRPr="009C2D84">
        <w:rPr>
          <w:rFonts w:ascii="Verdana" w:hAnsi="Verdana"/>
          <w:sz w:val="20"/>
          <w:szCs w:val="20"/>
          <w:lang w:val="sl-SI"/>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9C2D84" w:rsidTr="00831257">
        <w:trPr>
          <w:trHeight w:val="20"/>
          <w:jc w:val="center"/>
        </w:trPr>
        <w:tc>
          <w:tcPr>
            <w:tcW w:w="4847" w:type="dxa"/>
            <w:shd w:val="clear" w:color="auto" w:fill="FDB940"/>
            <w:vAlign w:val="center"/>
          </w:tcPr>
          <w:p w:rsidR="001166E0" w:rsidRPr="009C2D84" w:rsidRDefault="001166E0" w:rsidP="00B83186">
            <w:pPr>
              <w:widowControl w:val="0"/>
              <w:spacing w:after="0" w:line="240" w:lineRule="auto"/>
              <w:jc w:val="both"/>
              <w:rPr>
                <w:rFonts w:ascii="Verdana" w:hAnsi="Verdana"/>
                <w:b/>
                <w:sz w:val="20"/>
                <w:szCs w:val="20"/>
                <w:lang w:val="sl-SI"/>
              </w:rPr>
            </w:pPr>
            <w:r w:rsidRPr="009C2D84">
              <w:rPr>
                <w:rFonts w:ascii="Verdana" w:hAnsi="Verdana"/>
                <w:b/>
                <w:sz w:val="20"/>
                <w:szCs w:val="20"/>
                <w:lang w:val="sl-SI"/>
              </w:rPr>
              <w:t>Oznaka javnega naročila, ki je podlaga za sklenitev pogodbe</w:t>
            </w:r>
          </w:p>
        </w:tc>
        <w:tc>
          <w:tcPr>
            <w:tcW w:w="4847" w:type="dxa"/>
            <w:shd w:val="clear" w:color="auto" w:fill="FFF0D5"/>
            <w:vAlign w:val="center"/>
          </w:tcPr>
          <w:p w:rsidR="001166E0" w:rsidRPr="009C2D84" w:rsidRDefault="00EC7E15" w:rsidP="00B83186">
            <w:pPr>
              <w:widowControl w:val="0"/>
              <w:spacing w:after="0" w:line="240" w:lineRule="auto"/>
              <w:jc w:val="both"/>
              <w:rPr>
                <w:rFonts w:ascii="Verdana" w:hAnsi="Verdana"/>
                <w:sz w:val="20"/>
                <w:szCs w:val="20"/>
                <w:lang w:val="sl-SI"/>
              </w:rPr>
            </w:pPr>
            <w:r>
              <w:rPr>
                <w:rFonts w:ascii="Verdana" w:hAnsi="Verdana"/>
                <w:noProof/>
                <w:sz w:val="20"/>
                <w:szCs w:val="20"/>
                <w:lang w:val="sl-SI"/>
              </w:rPr>
              <w:fldChar w:fldCharType="begin"/>
            </w:r>
            <w:r>
              <w:rPr>
                <w:rFonts w:ascii="Verdana" w:hAnsi="Verdana"/>
                <w:noProof/>
                <w:sz w:val="20"/>
                <w:szCs w:val="20"/>
                <w:lang w:val="sl-SI"/>
              </w:rPr>
              <w:instrText xml:space="preserve"> DOCPROPERTY  "MFiles_P1045"  \* MERGEFORMAT </w:instrText>
            </w:r>
            <w:r>
              <w:rPr>
                <w:rFonts w:ascii="Verdana" w:hAnsi="Verdana"/>
                <w:noProof/>
                <w:sz w:val="20"/>
                <w:szCs w:val="20"/>
                <w:lang w:val="sl-SI"/>
              </w:rPr>
              <w:fldChar w:fldCharType="separate"/>
            </w:r>
            <w:r w:rsidR="0025780A" w:rsidRPr="009C2D84">
              <w:rPr>
                <w:rFonts w:ascii="Verdana" w:hAnsi="Verdana"/>
                <w:noProof/>
                <w:sz w:val="20"/>
                <w:szCs w:val="20"/>
                <w:lang w:val="sl-SI"/>
              </w:rPr>
              <w:t>JN 25/2018</w:t>
            </w:r>
            <w:r>
              <w:rPr>
                <w:rFonts w:ascii="Verdana" w:hAnsi="Verdana"/>
                <w:noProof/>
                <w:sz w:val="20"/>
                <w:szCs w:val="20"/>
                <w:lang w:val="sl-SI"/>
              </w:rPr>
              <w:fldChar w:fldCharType="end"/>
            </w:r>
            <w:r w:rsidR="001166E0" w:rsidRPr="009C2D84">
              <w:rPr>
                <w:rFonts w:ascii="Verdana" w:hAnsi="Verdana"/>
                <w:sz w:val="20"/>
                <w:szCs w:val="20"/>
                <w:lang w:val="sl-SI"/>
              </w:rPr>
              <w:t>, objava na portalu e-naročanje dne</w:t>
            </w:r>
            <w:r w:rsidR="00A26563" w:rsidRPr="009C2D84">
              <w:rPr>
                <w:rFonts w:ascii="Verdana" w:hAnsi="Verdana"/>
                <w:sz w:val="20"/>
                <w:szCs w:val="20"/>
                <w:lang w:val="sl-SI"/>
              </w:rPr>
              <w:t xml:space="preserve"> .................. </w:t>
            </w:r>
            <w:r w:rsidR="001166E0" w:rsidRPr="009C2D84">
              <w:rPr>
                <w:rFonts w:ascii="Verdana" w:hAnsi="Verdana"/>
                <w:sz w:val="20"/>
                <w:szCs w:val="20"/>
                <w:lang w:val="sl-SI"/>
              </w:rPr>
              <w:t xml:space="preserve">pod številko </w:t>
            </w:r>
            <w:r w:rsidR="00A26563" w:rsidRPr="009C2D84">
              <w:rPr>
                <w:rFonts w:ascii="Verdana" w:hAnsi="Verdana"/>
                <w:sz w:val="20"/>
                <w:szCs w:val="20"/>
                <w:lang w:val="sl-SI"/>
              </w:rPr>
              <w:t xml:space="preserve">...................... </w:t>
            </w:r>
            <w:r w:rsidR="001166E0" w:rsidRPr="009C2D84">
              <w:rPr>
                <w:rFonts w:ascii="Verdana" w:hAnsi="Verdana"/>
                <w:sz w:val="20"/>
                <w:szCs w:val="20"/>
                <w:lang w:val="sl-SI"/>
              </w:rPr>
              <w:t xml:space="preserve">ter na portalu EU dne </w:t>
            </w:r>
            <w:r w:rsidR="00A26563" w:rsidRPr="009C2D84">
              <w:rPr>
                <w:rFonts w:ascii="Verdana" w:hAnsi="Verdana"/>
                <w:noProof/>
                <w:sz w:val="20"/>
                <w:szCs w:val="20"/>
                <w:lang w:val="sl-SI"/>
              </w:rPr>
              <w:t xml:space="preserve">…………………. </w:t>
            </w:r>
            <w:r w:rsidR="001166E0" w:rsidRPr="009C2D84">
              <w:rPr>
                <w:rFonts w:ascii="Verdana" w:hAnsi="Verdana"/>
                <w:sz w:val="20"/>
                <w:szCs w:val="20"/>
                <w:lang w:val="sl-SI"/>
              </w:rPr>
              <w:t xml:space="preserve">pod številko </w:t>
            </w:r>
            <w:r w:rsidR="00A26563" w:rsidRPr="009C2D84">
              <w:rPr>
                <w:rFonts w:ascii="Verdana" w:hAnsi="Verdana"/>
                <w:sz w:val="20"/>
                <w:szCs w:val="20"/>
                <w:lang w:val="sl-SI"/>
              </w:rPr>
              <w:t>............................</w:t>
            </w:r>
          </w:p>
        </w:tc>
      </w:tr>
    </w:tbl>
    <w:p w:rsidR="0013138A" w:rsidRPr="009C2D84" w:rsidRDefault="0013138A" w:rsidP="0013138A">
      <w:pPr>
        <w:pStyle w:val="ListParagraph"/>
        <w:widowControl w:val="0"/>
        <w:spacing w:after="120" w:line="240" w:lineRule="auto"/>
        <w:rPr>
          <w:rFonts w:ascii="Verdana" w:hAnsi="Verdana"/>
          <w:sz w:val="20"/>
          <w:szCs w:val="20"/>
          <w:lang w:val="sl-SI"/>
        </w:rPr>
      </w:pPr>
    </w:p>
    <w:p w:rsidR="00FF2E53" w:rsidRPr="009C2D84" w:rsidRDefault="00FF2E53"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900773" w:rsidRPr="009C2D84" w:rsidRDefault="00FF2E53" w:rsidP="00B83186">
      <w:pPr>
        <w:widowControl w:val="0"/>
        <w:spacing w:before="120" w:after="120" w:line="240" w:lineRule="auto"/>
        <w:jc w:val="center"/>
        <w:rPr>
          <w:rFonts w:ascii="Verdana" w:hAnsi="Verdana"/>
          <w:sz w:val="20"/>
          <w:szCs w:val="28"/>
          <w:lang w:val="sl-SI"/>
        </w:rPr>
      </w:pPr>
      <w:r w:rsidRPr="009C2D84">
        <w:rPr>
          <w:rFonts w:ascii="Verdana" w:hAnsi="Verdana"/>
          <w:sz w:val="20"/>
          <w:szCs w:val="28"/>
          <w:lang w:val="sl-SI"/>
        </w:rPr>
        <w:t>PREDMET POGODBE</w:t>
      </w:r>
    </w:p>
    <w:p w:rsidR="00092877" w:rsidRPr="009C2D84" w:rsidRDefault="00900773" w:rsidP="00DC7451">
      <w:pPr>
        <w:pStyle w:val="ListParagraph"/>
        <w:widowControl w:val="0"/>
        <w:numPr>
          <w:ilvl w:val="0"/>
          <w:numId w:val="14"/>
        </w:numPr>
        <w:spacing w:after="120" w:line="240" w:lineRule="auto"/>
        <w:contextualSpacing w:val="0"/>
        <w:jc w:val="both"/>
        <w:rPr>
          <w:rFonts w:ascii="Verdana" w:hAnsi="Verdana"/>
          <w:sz w:val="20"/>
          <w:szCs w:val="20"/>
          <w:lang w:val="sl-SI"/>
        </w:rPr>
      </w:pPr>
      <w:r w:rsidRPr="009C2D84">
        <w:rPr>
          <w:rFonts w:ascii="Verdana" w:hAnsi="Verdana"/>
          <w:sz w:val="20"/>
          <w:szCs w:val="28"/>
          <w:lang w:val="sl-SI"/>
        </w:rPr>
        <w:t xml:space="preserve">Predmet </w:t>
      </w:r>
      <w:r w:rsidRPr="009C2D84">
        <w:rPr>
          <w:rFonts w:ascii="Verdana" w:hAnsi="Verdana"/>
          <w:sz w:val="20"/>
          <w:szCs w:val="20"/>
          <w:lang w:val="sl-SI"/>
        </w:rPr>
        <w:t xml:space="preserve">pogodbe je </w:t>
      </w:r>
      <w:r w:rsidR="00DC7451" w:rsidRPr="009C2D84">
        <w:rPr>
          <w:rFonts w:ascii="Verdana" w:hAnsi="Verdana"/>
          <w:sz w:val="20"/>
          <w:szCs w:val="20"/>
          <w:lang w:val="sl-SI"/>
        </w:rPr>
        <w:t>najem imunohematoloških analizatorjev za testiranje z reagenti, potrošnim materialom</w:t>
      </w:r>
      <w:r w:rsidR="001F0C60" w:rsidRPr="009C2D84">
        <w:rPr>
          <w:rFonts w:ascii="Verdana" w:hAnsi="Verdana"/>
          <w:sz w:val="20"/>
          <w:szCs w:val="20"/>
          <w:lang w:val="sl-SI"/>
        </w:rPr>
        <w:t>, skupaj z vzdrževanjem po zahtevah naročnika ter skladno s pravili vzdrževanja proizvajalca, na podlagi katerih ta zagotavlja pravilno delovanje aparata.</w:t>
      </w:r>
    </w:p>
    <w:p w:rsidR="0013138A" w:rsidRPr="009C2D84" w:rsidRDefault="00FF2E53" w:rsidP="009D0D0E">
      <w:pPr>
        <w:pStyle w:val="ListParagraph"/>
        <w:widowControl w:val="0"/>
        <w:numPr>
          <w:ilvl w:val="0"/>
          <w:numId w:val="14"/>
        </w:numPr>
        <w:spacing w:after="120" w:line="240" w:lineRule="auto"/>
        <w:ind w:left="714" w:hanging="357"/>
        <w:contextualSpacing w:val="0"/>
        <w:jc w:val="both"/>
        <w:rPr>
          <w:rFonts w:ascii="Verdana" w:hAnsi="Verdana"/>
          <w:sz w:val="20"/>
          <w:szCs w:val="28"/>
          <w:lang w:val="sl-SI"/>
        </w:rPr>
      </w:pPr>
      <w:r w:rsidRPr="009C2D84">
        <w:rPr>
          <w:rFonts w:ascii="Verdana" w:hAnsi="Verdana"/>
          <w:sz w:val="20"/>
          <w:szCs w:val="20"/>
          <w:lang w:val="sl-SI"/>
        </w:rPr>
        <w:t>Vrsta, lastnosti, kakovost</w:t>
      </w:r>
      <w:r w:rsidRPr="009C2D84">
        <w:rPr>
          <w:rFonts w:ascii="Verdana" w:hAnsi="Verdana"/>
          <w:sz w:val="20"/>
          <w:szCs w:val="28"/>
          <w:lang w:val="sl-SI"/>
        </w:rPr>
        <w:t xml:space="preserve"> in opis predmeta pogodbe so opredeljeni v obrazcu</w:t>
      </w:r>
      <w:r w:rsidR="00092877" w:rsidRPr="009C2D84">
        <w:rPr>
          <w:rFonts w:ascii="Verdana" w:hAnsi="Verdana"/>
          <w:sz w:val="20"/>
          <w:szCs w:val="28"/>
          <w:lang w:val="sl-SI"/>
        </w:rPr>
        <w:t xml:space="preserve"> </w:t>
      </w:r>
      <w:r w:rsidR="00F44B66" w:rsidRPr="009C2D84">
        <w:rPr>
          <w:rFonts w:ascii="Verdana" w:hAnsi="Verdana"/>
          <w:sz w:val="20"/>
          <w:szCs w:val="28"/>
          <w:lang w:val="sl-SI"/>
        </w:rPr>
        <w:t xml:space="preserve">ePRO – </w:t>
      </w:r>
      <w:r w:rsidR="0042706B" w:rsidRPr="009C2D84">
        <w:rPr>
          <w:rFonts w:ascii="Verdana" w:hAnsi="Verdana"/>
          <w:sz w:val="20"/>
          <w:szCs w:val="28"/>
          <w:lang w:val="sl-SI"/>
        </w:rPr>
        <w:lastRenderedPageBreak/>
        <w:t>Specifikacije</w:t>
      </w:r>
      <w:r w:rsidR="000F372D" w:rsidRPr="009C2D84">
        <w:rPr>
          <w:rFonts w:ascii="Verdana" w:hAnsi="Verdana"/>
          <w:sz w:val="20"/>
          <w:szCs w:val="28"/>
          <w:lang w:val="sl-SI"/>
        </w:rPr>
        <w:t xml:space="preserve">, ki je </w:t>
      </w:r>
      <w:r w:rsidR="00CC20CA" w:rsidRPr="009C2D84">
        <w:rPr>
          <w:rFonts w:ascii="Verdana" w:hAnsi="Verdana"/>
          <w:sz w:val="20"/>
          <w:szCs w:val="28"/>
          <w:lang w:val="sl-SI"/>
        </w:rPr>
        <w:t>priloga</w:t>
      </w:r>
      <w:r w:rsidR="000F372D" w:rsidRPr="009C2D84">
        <w:rPr>
          <w:rFonts w:ascii="Verdana" w:hAnsi="Verdana"/>
          <w:sz w:val="20"/>
          <w:szCs w:val="28"/>
          <w:lang w:val="sl-SI"/>
        </w:rPr>
        <w:t xml:space="preserve"> pogodbe.</w:t>
      </w:r>
    </w:p>
    <w:p w:rsidR="001166E0" w:rsidRPr="009C2D84" w:rsidRDefault="001166E0" w:rsidP="0013138A">
      <w:pPr>
        <w:pStyle w:val="ListParagraph"/>
        <w:widowControl w:val="0"/>
        <w:numPr>
          <w:ilvl w:val="0"/>
          <w:numId w:val="38"/>
        </w:numPr>
        <w:spacing w:after="120" w:line="240" w:lineRule="auto"/>
        <w:jc w:val="center"/>
        <w:rPr>
          <w:rFonts w:ascii="Verdana" w:hAnsi="Verdana"/>
          <w:sz w:val="20"/>
          <w:szCs w:val="28"/>
          <w:lang w:val="sl-SI"/>
        </w:rPr>
      </w:pPr>
      <w:r w:rsidRPr="009C2D84">
        <w:rPr>
          <w:rFonts w:ascii="Verdana" w:hAnsi="Verdana"/>
          <w:sz w:val="20"/>
          <w:szCs w:val="28"/>
          <w:lang w:val="sl-SI"/>
        </w:rPr>
        <w:t>člen</w:t>
      </w:r>
    </w:p>
    <w:p w:rsidR="001166E0" w:rsidRDefault="001166E0" w:rsidP="00B83186">
      <w:pPr>
        <w:widowControl w:val="0"/>
        <w:spacing w:before="120" w:after="120" w:line="240" w:lineRule="auto"/>
        <w:jc w:val="center"/>
        <w:rPr>
          <w:rFonts w:ascii="Verdana" w:hAnsi="Verdana"/>
          <w:sz w:val="20"/>
          <w:szCs w:val="28"/>
          <w:lang w:val="sl-SI"/>
        </w:rPr>
      </w:pPr>
      <w:r w:rsidRPr="009C2D84">
        <w:rPr>
          <w:rFonts w:ascii="Verdana" w:hAnsi="Verdana"/>
          <w:sz w:val="20"/>
          <w:szCs w:val="28"/>
          <w:lang w:val="sl-SI"/>
        </w:rPr>
        <w:t>KOLIČINE, CENE IN IZVEDBENI POGOJI</w:t>
      </w:r>
    </w:p>
    <w:p w:rsidR="00BA29B4" w:rsidRDefault="00BA29B4" w:rsidP="00B83186">
      <w:pPr>
        <w:widowControl w:val="0"/>
        <w:spacing w:before="120" w:after="120" w:line="240" w:lineRule="auto"/>
        <w:jc w:val="center"/>
        <w:rPr>
          <w:rFonts w:ascii="Verdana" w:hAnsi="Verdana"/>
          <w:sz w:val="20"/>
          <w:szCs w:val="28"/>
          <w:lang w:val="sl-SI"/>
        </w:rPr>
      </w:pPr>
    </w:p>
    <w:p w:rsidR="00BA29B4" w:rsidRPr="00BA29B4" w:rsidRDefault="00BA29B4" w:rsidP="00BA29B4">
      <w:pPr>
        <w:widowControl w:val="0"/>
        <w:spacing w:before="120" w:after="120" w:line="240" w:lineRule="auto"/>
        <w:jc w:val="both"/>
        <w:rPr>
          <w:rFonts w:ascii="Verdana" w:hAnsi="Verdana"/>
          <w:b/>
          <w:sz w:val="20"/>
          <w:szCs w:val="28"/>
          <w:lang w:val="sl-SI"/>
        </w:rPr>
      </w:pPr>
      <w:r w:rsidRPr="00BA29B4">
        <w:rPr>
          <w:rFonts w:ascii="Verdana" w:hAnsi="Verdana"/>
          <w:b/>
          <w:sz w:val="20"/>
          <w:szCs w:val="28"/>
          <w:lang w:val="sl-SI"/>
        </w:rPr>
        <w:t>Najem aparatov</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271"/>
        <w:gridCol w:w="1276"/>
        <w:gridCol w:w="1559"/>
        <w:gridCol w:w="1559"/>
        <w:gridCol w:w="1843"/>
        <w:gridCol w:w="2188"/>
      </w:tblGrid>
      <w:tr w:rsidR="00794A12" w:rsidRPr="009C2D84" w:rsidTr="00794A12">
        <w:trPr>
          <w:cantSplit/>
          <w:trHeight w:val="1134"/>
          <w:jc w:val="center"/>
        </w:trPr>
        <w:tc>
          <w:tcPr>
            <w:tcW w:w="1271" w:type="dxa"/>
            <w:tcBorders>
              <w:bottom w:val="single" w:sz="4" w:space="0" w:color="auto"/>
            </w:tcBorders>
            <w:shd w:val="clear" w:color="auto" w:fill="FDB940"/>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Postavka</w:t>
            </w:r>
          </w:p>
        </w:tc>
        <w:tc>
          <w:tcPr>
            <w:tcW w:w="1276" w:type="dxa"/>
            <w:tcBorders>
              <w:bottom w:val="single" w:sz="4" w:space="0" w:color="auto"/>
            </w:tcBorders>
            <w:shd w:val="clear" w:color="auto" w:fill="FDB940"/>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 xml:space="preserve">Ponujena količina aparatov </w:t>
            </w:r>
            <w:r w:rsidRPr="009C2D84">
              <w:rPr>
                <w:rFonts w:ascii="Verdana" w:hAnsi="Verdana"/>
                <w:i/>
                <w:sz w:val="20"/>
                <w:szCs w:val="28"/>
                <w:lang w:val="sl-SI"/>
              </w:rPr>
              <w:t>(navede ponudnik)</w:t>
            </w:r>
          </w:p>
        </w:tc>
        <w:tc>
          <w:tcPr>
            <w:tcW w:w="1559" w:type="dxa"/>
            <w:tcBorders>
              <w:bottom w:val="single" w:sz="4" w:space="0" w:color="auto"/>
            </w:tcBorders>
            <w:shd w:val="clear" w:color="auto" w:fill="FDB940"/>
            <w:vAlign w:val="center"/>
          </w:tcPr>
          <w:p w:rsidR="00794A12" w:rsidRPr="009C2D84" w:rsidRDefault="00794A12" w:rsidP="00794A12">
            <w:pPr>
              <w:widowControl w:val="0"/>
              <w:spacing w:after="0" w:line="240" w:lineRule="auto"/>
              <w:jc w:val="center"/>
              <w:rPr>
                <w:rFonts w:ascii="Verdana" w:hAnsi="Verdana"/>
                <w:b/>
                <w:sz w:val="20"/>
                <w:szCs w:val="28"/>
                <w:lang w:val="sl-SI"/>
              </w:rPr>
            </w:pPr>
            <w:r w:rsidRPr="009C2D84">
              <w:rPr>
                <w:rFonts w:ascii="Verdana" w:hAnsi="Verdana"/>
                <w:b/>
                <w:sz w:val="20"/>
                <w:szCs w:val="20"/>
                <w:lang w:val="sl-SI"/>
              </w:rPr>
              <w:t>Količina</w:t>
            </w:r>
          </w:p>
        </w:tc>
        <w:tc>
          <w:tcPr>
            <w:tcW w:w="1559" w:type="dxa"/>
            <w:tcBorders>
              <w:bottom w:val="single" w:sz="4" w:space="0" w:color="auto"/>
            </w:tcBorders>
            <w:shd w:val="clear" w:color="auto" w:fill="FDB940"/>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Enota</w:t>
            </w:r>
          </w:p>
        </w:tc>
        <w:tc>
          <w:tcPr>
            <w:tcW w:w="1843" w:type="dxa"/>
            <w:tcBorders>
              <w:bottom w:val="single" w:sz="4" w:space="0" w:color="auto"/>
            </w:tcBorders>
            <w:shd w:val="clear" w:color="auto" w:fill="FDB940"/>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Cena na enoto v EUR brez DDV</w:t>
            </w:r>
          </w:p>
        </w:tc>
        <w:tc>
          <w:tcPr>
            <w:tcW w:w="2188" w:type="dxa"/>
            <w:tcBorders>
              <w:bottom w:val="single" w:sz="4" w:space="0" w:color="auto"/>
            </w:tcBorders>
            <w:shd w:val="clear" w:color="auto" w:fill="FDB940"/>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Cena za celotno količino v EUR brez DDV</w:t>
            </w:r>
          </w:p>
        </w:tc>
      </w:tr>
      <w:tr w:rsidR="00794A12" w:rsidRPr="009C2D84" w:rsidTr="00794A12">
        <w:trPr>
          <w:jc w:val="center"/>
        </w:trPr>
        <w:tc>
          <w:tcPr>
            <w:tcW w:w="1271" w:type="dxa"/>
            <w:shd w:val="clear" w:color="auto" w:fill="FFF0D5"/>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sz w:val="20"/>
                <w:szCs w:val="28"/>
                <w:lang w:val="sl-SI"/>
              </w:rPr>
              <w:t>Mesečni najem aparata</w:t>
            </w:r>
          </w:p>
        </w:tc>
        <w:tc>
          <w:tcPr>
            <w:tcW w:w="1276" w:type="dxa"/>
            <w:shd w:val="clear" w:color="auto" w:fill="auto"/>
            <w:vAlign w:val="center"/>
          </w:tcPr>
          <w:p w:rsidR="00794A12" w:rsidRPr="009C2D84" w:rsidRDefault="00794A12" w:rsidP="009C2D84">
            <w:pPr>
              <w:widowControl w:val="0"/>
              <w:spacing w:after="0" w:line="240" w:lineRule="auto"/>
              <w:jc w:val="center"/>
              <w:rPr>
                <w:rFonts w:ascii="Verdana" w:hAnsi="Verdana"/>
                <w:b/>
                <w:sz w:val="20"/>
                <w:szCs w:val="28"/>
                <w:lang w:val="sl-SI"/>
              </w:rPr>
            </w:pPr>
          </w:p>
        </w:tc>
        <w:tc>
          <w:tcPr>
            <w:tcW w:w="1559" w:type="dxa"/>
            <w:shd w:val="clear" w:color="auto" w:fill="FFF0D5"/>
            <w:vAlign w:val="center"/>
          </w:tcPr>
          <w:p w:rsidR="00794A12" w:rsidRPr="009C2D84" w:rsidRDefault="00794A12" w:rsidP="009C2D84">
            <w:pPr>
              <w:widowControl w:val="0"/>
              <w:spacing w:after="0" w:line="240" w:lineRule="auto"/>
              <w:jc w:val="center"/>
              <w:rPr>
                <w:rFonts w:ascii="Verdana" w:hAnsi="Verdana"/>
                <w:b/>
                <w:sz w:val="20"/>
                <w:szCs w:val="20"/>
                <w:lang w:val="sl-SI"/>
              </w:rPr>
            </w:pPr>
            <w:r w:rsidRPr="009C2D84">
              <w:rPr>
                <w:rFonts w:ascii="Verdana" w:hAnsi="Verdana"/>
                <w:sz w:val="20"/>
                <w:szCs w:val="28"/>
                <w:lang w:val="sl-SI"/>
              </w:rPr>
              <w:t>48</w:t>
            </w:r>
          </w:p>
        </w:tc>
        <w:tc>
          <w:tcPr>
            <w:tcW w:w="1559" w:type="dxa"/>
            <w:shd w:val="clear" w:color="auto" w:fill="FFF0D5"/>
            <w:vAlign w:val="center"/>
          </w:tcPr>
          <w:p w:rsidR="00794A12" w:rsidRPr="009C2D84" w:rsidRDefault="00794A12" w:rsidP="009C2D84">
            <w:pPr>
              <w:widowControl w:val="0"/>
              <w:spacing w:after="0" w:line="240" w:lineRule="auto"/>
              <w:jc w:val="center"/>
              <w:rPr>
                <w:rFonts w:ascii="Verdana" w:hAnsi="Verdana"/>
                <w:b/>
                <w:sz w:val="20"/>
                <w:szCs w:val="28"/>
                <w:lang w:val="sl-SI"/>
              </w:rPr>
            </w:pPr>
            <w:r w:rsidRPr="009C2D84">
              <w:rPr>
                <w:rFonts w:ascii="Verdana" w:hAnsi="Verdana"/>
                <w:sz w:val="20"/>
                <w:szCs w:val="28"/>
                <w:lang w:val="sl-SI"/>
              </w:rPr>
              <w:t>mesec</w:t>
            </w:r>
          </w:p>
        </w:tc>
        <w:tc>
          <w:tcPr>
            <w:tcW w:w="1843" w:type="dxa"/>
            <w:shd w:val="clear" w:color="auto" w:fill="auto"/>
            <w:vAlign w:val="center"/>
          </w:tcPr>
          <w:p w:rsidR="00794A12" w:rsidRPr="009C2D84" w:rsidRDefault="00794A12" w:rsidP="009C2D84">
            <w:pPr>
              <w:widowControl w:val="0"/>
              <w:spacing w:after="0" w:line="240" w:lineRule="auto"/>
              <w:jc w:val="center"/>
              <w:rPr>
                <w:rFonts w:ascii="Verdana" w:hAnsi="Verdana"/>
                <w:b/>
                <w:sz w:val="20"/>
                <w:szCs w:val="28"/>
                <w:lang w:val="sl-SI"/>
              </w:rPr>
            </w:pPr>
          </w:p>
        </w:tc>
        <w:tc>
          <w:tcPr>
            <w:tcW w:w="2188" w:type="dxa"/>
            <w:shd w:val="clear" w:color="auto" w:fill="auto"/>
            <w:vAlign w:val="center"/>
          </w:tcPr>
          <w:p w:rsidR="00794A12" w:rsidRPr="009C2D84" w:rsidRDefault="00794A12" w:rsidP="009C2D84">
            <w:pPr>
              <w:widowControl w:val="0"/>
              <w:spacing w:after="0" w:line="240" w:lineRule="auto"/>
              <w:jc w:val="center"/>
              <w:rPr>
                <w:rFonts w:ascii="Verdana" w:hAnsi="Verdana"/>
                <w:b/>
                <w:sz w:val="20"/>
                <w:szCs w:val="28"/>
                <w:lang w:val="sl-SI"/>
              </w:rPr>
            </w:pPr>
          </w:p>
        </w:tc>
      </w:tr>
      <w:tr w:rsidR="00794A12" w:rsidRPr="009C2D84" w:rsidTr="00015D21">
        <w:trPr>
          <w:jc w:val="center"/>
        </w:trPr>
        <w:tc>
          <w:tcPr>
            <w:tcW w:w="7508" w:type="dxa"/>
            <w:gridSpan w:val="5"/>
            <w:shd w:val="clear" w:color="auto" w:fill="FFF0D5"/>
            <w:vAlign w:val="center"/>
          </w:tcPr>
          <w:p w:rsidR="00794A12" w:rsidRPr="009C2D84" w:rsidRDefault="00794A12" w:rsidP="00794A12">
            <w:pPr>
              <w:widowControl w:val="0"/>
              <w:spacing w:after="0" w:line="240" w:lineRule="auto"/>
              <w:jc w:val="right"/>
              <w:rPr>
                <w:rFonts w:ascii="Verdana" w:hAnsi="Verdana"/>
                <w:b/>
                <w:sz w:val="20"/>
                <w:szCs w:val="28"/>
                <w:lang w:val="sl-SI"/>
              </w:rPr>
            </w:pPr>
            <w:r w:rsidRPr="009C2D84">
              <w:rPr>
                <w:rFonts w:ascii="Verdana" w:hAnsi="Verdana"/>
                <w:b/>
                <w:sz w:val="20"/>
                <w:szCs w:val="28"/>
                <w:lang w:val="sl-SI"/>
              </w:rPr>
              <w:t>SKUPAJ v EUR brez DDV</w:t>
            </w:r>
          </w:p>
        </w:tc>
        <w:tc>
          <w:tcPr>
            <w:tcW w:w="2188" w:type="dxa"/>
            <w:shd w:val="clear" w:color="auto" w:fill="auto"/>
            <w:vAlign w:val="center"/>
          </w:tcPr>
          <w:p w:rsidR="00794A12" w:rsidRPr="009C2D84" w:rsidRDefault="00794A12" w:rsidP="009C2D84">
            <w:pPr>
              <w:widowControl w:val="0"/>
              <w:spacing w:after="0" w:line="240" w:lineRule="auto"/>
              <w:jc w:val="center"/>
              <w:rPr>
                <w:rFonts w:ascii="Verdana" w:hAnsi="Verdana"/>
                <w:b/>
                <w:sz w:val="20"/>
                <w:szCs w:val="28"/>
                <w:lang w:val="sl-SI"/>
              </w:rPr>
            </w:pPr>
          </w:p>
        </w:tc>
      </w:tr>
      <w:tr w:rsidR="00794A12" w:rsidRPr="009C2D84" w:rsidTr="00015D21">
        <w:trPr>
          <w:jc w:val="center"/>
        </w:trPr>
        <w:tc>
          <w:tcPr>
            <w:tcW w:w="7508" w:type="dxa"/>
            <w:gridSpan w:val="5"/>
            <w:shd w:val="clear" w:color="auto" w:fill="FFF0D5"/>
            <w:vAlign w:val="center"/>
          </w:tcPr>
          <w:p w:rsidR="00794A12" w:rsidRPr="00794A12" w:rsidRDefault="00794A12" w:rsidP="00794A12">
            <w:pPr>
              <w:widowControl w:val="0"/>
              <w:spacing w:after="0" w:line="240" w:lineRule="auto"/>
              <w:jc w:val="right"/>
              <w:rPr>
                <w:rFonts w:ascii="Verdana" w:hAnsi="Verdana"/>
                <w:sz w:val="20"/>
                <w:szCs w:val="28"/>
                <w:lang w:val="sl-SI"/>
              </w:rPr>
            </w:pPr>
            <w:r w:rsidRPr="009C2D84">
              <w:rPr>
                <w:rFonts w:ascii="Verdana" w:hAnsi="Verdana"/>
                <w:sz w:val="20"/>
                <w:szCs w:val="28"/>
                <w:lang w:val="sl-SI"/>
              </w:rPr>
              <w:t>Vrednost DDV</w:t>
            </w:r>
          </w:p>
        </w:tc>
        <w:tc>
          <w:tcPr>
            <w:tcW w:w="2188" w:type="dxa"/>
            <w:shd w:val="clear" w:color="auto" w:fill="auto"/>
            <w:vAlign w:val="center"/>
          </w:tcPr>
          <w:p w:rsidR="00794A12" w:rsidRPr="00794A12" w:rsidRDefault="00794A12" w:rsidP="009C2D84">
            <w:pPr>
              <w:widowControl w:val="0"/>
              <w:spacing w:after="0" w:line="240" w:lineRule="auto"/>
              <w:jc w:val="center"/>
              <w:rPr>
                <w:rFonts w:ascii="Verdana" w:hAnsi="Verdana"/>
                <w:sz w:val="20"/>
                <w:szCs w:val="28"/>
                <w:lang w:val="sl-SI"/>
              </w:rPr>
            </w:pPr>
          </w:p>
        </w:tc>
      </w:tr>
      <w:tr w:rsidR="00794A12" w:rsidRPr="009C2D84" w:rsidTr="00015D21">
        <w:trPr>
          <w:jc w:val="center"/>
        </w:trPr>
        <w:tc>
          <w:tcPr>
            <w:tcW w:w="7508" w:type="dxa"/>
            <w:gridSpan w:val="5"/>
            <w:shd w:val="clear" w:color="auto" w:fill="FFF0D5"/>
            <w:vAlign w:val="center"/>
          </w:tcPr>
          <w:p w:rsidR="00794A12" w:rsidRPr="00794A12" w:rsidRDefault="00794A12" w:rsidP="00794A12">
            <w:pPr>
              <w:widowControl w:val="0"/>
              <w:spacing w:after="0" w:line="240" w:lineRule="auto"/>
              <w:jc w:val="right"/>
              <w:rPr>
                <w:rFonts w:ascii="Verdana" w:hAnsi="Verdana"/>
                <w:sz w:val="20"/>
                <w:szCs w:val="28"/>
                <w:lang w:val="sl-SI"/>
              </w:rPr>
            </w:pPr>
            <w:r w:rsidRPr="009C2D84">
              <w:rPr>
                <w:rFonts w:ascii="Verdana" w:hAnsi="Verdana"/>
                <w:sz w:val="20"/>
                <w:szCs w:val="28"/>
                <w:lang w:val="sl-SI"/>
              </w:rPr>
              <w:t>SKUPAJ v EUR z DDV</w:t>
            </w:r>
          </w:p>
        </w:tc>
        <w:tc>
          <w:tcPr>
            <w:tcW w:w="2188" w:type="dxa"/>
            <w:shd w:val="clear" w:color="auto" w:fill="auto"/>
            <w:vAlign w:val="center"/>
          </w:tcPr>
          <w:p w:rsidR="00794A12" w:rsidRPr="00794A12" w:rsidRDefault="00794A12" w:rsidP="009C2D84">
            <w:pPr>
              <w:widowControl w:val="0"/>
              <w:spacing w:after="0" w:line="240" w:lineRule="auto"/>
              <w:jc w:val="center"/>
              <w:rPr>
                <w:rFonts w:ascii="Verdana" w:hAnsi="Verdana"/>
                <w:sz w:val="20"/>
                <w:szCs w:val="28"/>
                <w:lang w:val="sl-SI"/>
              </w:rPr>
            </w:pPr>
          </w:p>
        </w:tc>
      </w:tr>
    </w:tbl>
    <w:p w:rsidR="001E48B5" w:rsidRPr="009C2D84" w:rsidRDefault="001E48B5" w:rsidP="00B83186">
      <w:pPr>
        <w:widowControl w:val="0"/>
        <w:spacing w:after="0" w:line="240" w:lineRule="auto"/>
        <w:jc w:val="both"/>
        <w:rPr>
          <w:rFonts w:ascii="Verdana" w:hAnsi="Verdana"/>
          <w:b/>
          <w:color w:val="FF0000"/>
          <w:sz w:val="20"/>
          <w:szCs w:val="20"/>
          <w:lang w:val="sl-SI"/>
        </w:rPr>
      </w:pPr>
    </w:p>
    <w:p w:rsidR="00704058" w:rsidRPr="009C2D84" w:rsidRDefault="00704058" w:rsidP="00BA29B4">
      <w:pPr>
        <w:widowControl w:val="0"/>
        <w:spacing w:after="120" w:line="240" w:lineRule="auto"/>
        <w:jc w:val="both"/>
        <w:rPr>
          <w:rFonts w:ascii="Verdana" w:hAnsi="Verdana"/>
          <w:b/>
          <w:sz w:val="20"/>
          <w:szCs w:val="20"/>
          <w:lang w:val="sl-SI"/>
        </w:rPr>
      </w:pPr>
      <w:r w:rsidRPr="009C2D84">
        <w:rPr>
          <w:rFonts w:ascii="Verdana" w:hAnsi="Verdana"/>
          <w:b/>
          <w:sz w:val="20"/>
          <w:szCs w:val="20"/>
          <w:lang w:val="sl-SI"/>
        </w:rPr>
        <w:t>Imunohematološko testiranje krvodajalcev</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547"/>
        <w:gridCol w:w="1559"/>
        <w:gridCol w:w="1398"/>
        <w:gridCol w:w="2004"/>
        <w:gridCol w:w="2188"/>
      </w:tblGrid>
      <w:tr w:rsidR="001E48B5" w:rsidRPr="009C2D84" w:rsidTr="00704058">
        <w:trPr>
          <w:jc w:val="center"/>
        </w:trPr>
        <w:tc>
          <w:tcPr>
            <w:tcW w:w="2547" w:type="dxa"/>
            <w:tcBorders>
              <w:bottom w:val="single" w:sz="4" w:space="0" w:color="auto"/>
            </w:tcBorders>
            <w:shd w:val="clear" w:color="auto" w:fill="FDB940"/>
            <w:vAlign w:val="center"/>
          </w:tcPr>
          <w:p w:rsidR="001E48B5" w:rsidRPr="009C2D84" w:rsidRDefault="001E48B5"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Postavka</w:t>
            </w:r>
          </w:p>
        </w:tc>
        <w:tc>
          <w:tcPr>
            <w:tcW w:w="1559" w:type="dxa"/>
            <w:tcBorders>
              <w:bottom w:val="single" w:sz="4" w:space="0" w:color="auto"/>
            </w:tcBorders>
            <w:shd w:val="clear" w:color="auto" w:fill="FDB940"/>
            <w:vAlign w:val="center"/>
          </w:tcPr>
          <w:p w:rsidR="001E48B5" w:rsidRPr="009C2D84" w:rsidRDefault="001E48B5" w:rsidP="009C2D84">
            <w:pPr>
              <w:widowControl w:val="0"/>
              <w:spacing w:after="0" w:line="240" w:lineRule="auto"/>
              <w:jc w:val="center"/>
              <w:rPr>
                <w:rFonts w:ascii="Verdana" w:hAnsi="Verdana"/>
                <w:b/>
                <w:sz w:val="20"/>
                <w:szCs w:val="28"/>
                <w:lang w:val="sl-SI"/>
              </w:rPr>
            </w:pPr>
            <w:r w:rsidRPr="009C2D84">
              <w:rPr>
                <w:rFonts w:ascii="Verdana" w:hAnsi="Verdana"/>
                <w:b/>
                <w:sz w:val="20"/>
                <w:szCs w:val="20"/>
                <w:lang w:val="sl-SI"/>
              </w:rPr>
              <w:t>Ocenjena količina za obdobje štirih (4) let</w:t>
            </w:r>
          </w:p>
        </w:tc>
        <w:tc>
          <w:tcPr>
            <w:tcW w:w="1398" w:type="dxa"/>
            <w:tcBorders>
              <w:bottom w:val="single" w:sz="4" w:space="0" w:color="auto"/>
            </w:tcBorders>
            <w:shd w:val="clear" w:color="auto" w:fill="FDB940"/>
            <w:vAlign w:val="center"/>
          </w:tcPr>
          <w:p w:rsidR="001E48B5" w:rsidRPr="009C2D84" w:rsidRDefault="001E48B5"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Enota</w:t>
            </w:r>
          </w:p>
        </w:tc>
        <w:tc>
          <w:tcPr>
            <w:tcW w:w="2004" w:type="dxa"/>
            <w:tcBorders>
              <w:bottom w:val="single" w:sz="4" w:space="0" w:color="auto"/>
            </w:tcBorders>
            <w:shd w:val="clear" w:color="auto" w:fill="FDB940"/>
            <w:vAlign w:val="center"/>
          </w:tcPr>
          <w:p w:rsidR="001E48B5" w:rsidRPr="009C2D84" w:rsidRDefault="001E48B5"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Cena na enoto v EUR brez DDV</w:t>
            </w:r>
          </w:p>
        </w:tc>
        <w:tc>
          <w:tcPr>
            <w:tcW w:w="2188" w:type="dxa"/>
            <w:tcBorders>
              <w:bottom w:val="single" w:sz="4" w:space="0" w:color="auto"/>
            </w:tcBorders>
            <w:shd w:val="clear" w:color="auto" w:fill="FDB940"/>
            <w:vAlign w:val="center"/>
          </w:tcPr>
          <w:p w:rsidR="001E48B5" w:rsidRPr="009C2D84" w:rsidRDefault="001E48B5"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Cena za celotno količino v EUR brez DDV</w:t>
            </w: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krvna skupina ABO antigensko in reverzno, D VI+, D VI-</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28.000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Pr>
                <w:rFonts w:ascii="Verdana" w:hAnsi="Verdana"/>
                <w:sz w:val="20"/>
                <w:szCs w:val="28"/>
                <w:lang w:val="sl-SI"/>
              </w:rPr>
              <w:t>v</w:t>
            </w:r>
            <w:r w:rsidRPr="00356DA4">
              <w:rPr>
                <w:rFonts w:ascii="Verdana" w:hAnsi="Verdana"/>
                <w:sz w:val="20"/>
                <w:szCs w:val="28"/>
                <w:lang w:val="sl-SI"/>
              </w:rPr>
              <w:t>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antigeni ABD</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260.000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Pr>
                <w:rFonts w:ascii="Verdana" w:hAnsi="Verdana"/>
                <w:sz w:val="20"/>
                <w:szCs w:val="28"/>
                <w:lang w:val="sl-SI"/>
              </w:rPr>
              <w:t>v</w:t>
            </w:r>
            <w:r w:rsidRPr="00356DA4">
              <w:rPr>
                <w:rFonts w:ascii="Verdana" w:hAnsi="Verdana"/>
                <w:sz w:val="20"/>
                <w:szCs w:val="28"/>
                <w:lang w:val="sl-SI"/>
              </w:rPr>
              <w:t>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šibek D</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4.000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antigeni K in CcEe</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52.000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IAT (z 2 ali 3 celicami)</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260.000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DAT</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26.000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DAT monospecifikacija</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 xml:space="preserve">vzorec krvi </w:t>
            </w:r>
            <w:r w:rsidRPr="00356DA4">
              <w:rPr>
                <w:rFonts w:ascii="Verdana" w:hAnsi="Verdana"/>
                <w:sz w:val="20"/>
                <w:szCs w:val="28"/>
                <w:lang w:val="sl-SI"/>
              </w:rPr>
              <w:lastRenderedPageBreak/>
              <w:t>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eritrocitni antigeni M,N,S,s, Fy(a),Fy(b) Lu(a), Lu(b), Jk(a), Jk(b), Cw, Le(a),Le(b), P1</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20.000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both"/>
              <w:rPr>
                <w:rFonts w:ascii="Verdana" w:hAnsi="Verdana"/>
                <w:sz w:val="20"/>
                <w:szCs w:val="28"/>
                <w:lang w:val="sl-SI"/>
              </w:rPr>
            </w:pPr>
            <w:r w:rsidRPr="009C2D84">
              <w:rPr>
                <w:rFonts w:ascii="Verdana" w:hAnsi="Verdana"/>
                <w:sz w:val="20"/>
                <w:szCs w:val="28"/>
                <w:lang w:val="sl-SI"/>
              </w:rPr>
              <w:t>Antigen k</w:t>
            </w:r>
          </w:p>
        </w:tc>
        <w:tc>
          <w:tcPr>
            <w:tcW w:w="1559" w:type="dxa"/>
            <w:tcBorders>
              <w:bottom w:val="single" w:sz="4" w:space="0" w:color="auto"/>
              <w:right w:val="single" w:sz="4" w:space="0" w:color="auto"/>
            </w:tcBorders>
            <w:shd w:val="clear" w:color="auto" w:fill="FFF0D5"/>
            <w:vAlign w:val="center"/>
          </w:tcPr>
          <w:p w:rsidR="001E48B5" w:rsidRPr="009C2D84" w:rsidRDefault="001E48B5"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4000</w:t>
            </w:r>
          </w:p>
        </w:tc>
        <w:tc>
          <w:tcPr>
            <w:tcW w:w="1398" w:type="dxa"/>
            <w:tcBorders>
              <w:left w:val="single" w:sz="4" w:space="0" w:color="auto"/>
              <w:bottom w:val="single" w:sz="4" w:space="0" w:color="auto"/>
            </w:tcBorders>
            <w:shd w:val="clear" w:color="auto" w:fill="FFF0D5"/>
            <w:vAlign w:val="center"/>
          </w:tcPr>
          <w:p w:rsidR="001E48B5" w:rsidRPr="009C2D84" w:rsidRDefault="00356DA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2004"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704058" w:rsidRPr="009C2D84" w:rsidTr="00704058">
        <w:trPr>
          <w:jc w:val="center"/>
        </w:trPr>
        <w:tc>
          <w:tcPr>
            <w:tcW w:w="2547" w:type="dxa"/>
            <w:tcBorders>
              <w:bottom w:val="single" w:sz="4" w:space="0" w:color="auto"/>
              <w:right w:val="single" w:sz="4" w:space="0" w:color="auto"/>
            </w:tcBorders>
            <w:shd w:val="clear" w:color="auto" w:fill="FFF0D5"/>
            <w:vAlign w:val="center"/>
          </w:tcPr>
          <w:p w:rsidR="00704058" w:rsidRPr="00356DA4" w:rsidRDefault="00704058" w:rsidP="009C2D84">
            <w:pPr>
              <w:widowControl w:val="0"/>
              <w:spacing w:after="0" w:line="240" w:lineRule="auto"/>
              <w:jc w:val="both"/>
              <w:rPr>
                <w:rFonts w:ascii="Verdana" w:hAnsi="Verdana"/>
                <w:sz w:val="20"/>
                <w:szCs w:val="28"/>
                <w:lang w:val="sl-SI"/>
              </w:rPr>
            </w:pPr>
            <w:r w:rsidRPr="00356DA4">
              <w:rPr>
                <w:rFonts w:ascii="Verdana" w:hAnsi="Verdana"/>
                <w:sz w:val="20"/>
                <w:szCs w:val="28"/>
                <w:lang w:val="sl-SI"/>
              </w:rPr>
              <w:t>antigeni K in CcEe</w:t>
            </w:r>
          </w:p>
        </w:tc>
        <w:tc>
          <w:tcPr>
            <w:tcW w:w="1559" w:type="dxa"/>
            <w:tcBorders>
              <w:bottom w:val="single" w:sz="4" w:space="0" w:color="auto"/>
              <w:right w:val="single" w:sz="4" w:space="0" w:color="auto"/>
            </w:tcBorders>
            <w:shd w:val="clear" w:color="auto" w:fill="FFF0D5"/>
            <w:vAlign w:val="center"/>
          </w:tcPr>
          <w:p w:rsidR="00704058" w:rsidRPr="00356DA4" w:rsidRDefault="00704058" w:rsidP="00704058">
            <w:pPr>
              <w:widowControl w:val="0"/>
              <w:spacing w:after="0" w:line="240" w:lineRule="auto"/>
              <w:jc w:val="center"/>
              <w:rPr>
                <w:rFonts w:ascii="Verdana" w:hAnsi="Verdana"/>
                <w:sz w:val="20"/>
                <w:szCs w:val="28"/>
                <w:lang w:val="sl-SI"/>
              </w:rPr>
            </w:pPr>
            <w:r w:rsidRPr="00356DA4">
              <w:rPr>
                <w:rFonts w:ascii="Verdana" w:hAnsi="Verdana"/>
                <w:sz w:val="20"/>
                <w:szCs w:val="28"/>
                <w:lang w:val="sl-SI"/>
              </w:rPr>
              <w:t xml:space="preserve">70.000 - </w:t>
            </w:r>
            <w:r w:rsidRPr="00356DA4">
              <w:rPr>
                <w:rFonts w:ascii="Verdana" w:hAnsi="Verdana"/>
                <w:color w:val="FF0000"/>
                <w:sz w:val="16"/>
                <w:szCs w:val="16"/>
                <w:lang w:val="sl-SI"/>
              </w:rPr>
              <w:t>glede količine glej opombo v ePRO – Specifikacije str. 12</w:t>
            </w:r>
          </w:p>
        </w:tc>
        <w:tc>
          <w:tcPr>
            <w:tcW w:w="1398" w:type="dxa"/>
            <w:tcBorders>
              <w:left w:val="single" w:sz="4" w:space="0" w:color="auto"/>
              <w:bottom w:val="single" w:sz="4" w:space="0" w:color="auto"/>
            </w:tcBorders>
            <w:shd w:val="clear" w:color="auto" w:fill="FFF0D5"/>
            <w:vAlign w:val="center"/>
          </w:tcPr>
          <w:p w:rsidR="00704058" w:rsidRPr="009C2D84" w:rsidRDefault="00356DA4" w:rsidP="009C2D84">
            <w:pPr>
              <w:widowControl w:val="0"/>
              <w:spacing w:after="0" w:line="240" w:lineRule="auto"/>
              <w:jc w:val="center"/>
              <w:rPr>
                <w:rFonts w:ascii="Verdana" w:hAnsi="Verdana"/>
                <w:sz w:val="20"/>
                <w:szCs w:val="28"/>
                <w:highlight w:val="yellow"/>
                <w:lang w:val="sl-SI"/>
              </w:rPr>
            </w:pPr>
            <w:r w:rsidRPr="00356DA4">
              <w:rPr>
                <w:rFonts w:ascii="Verdana" w:hAnsi="Verdana"/>
                <w:sz w:val="20"/>
                <w:szCs w:val="28"/>
                <w:lang w:val="sl-SI"/>
              </w:rPr>
              <w:t>vzorec krvi za testiranje</w:t>
            </w:r>
          </w:p>
        </w:tc>
        <w:tc>
          <w:tcPr>
            <w:tcW w:w="2004"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c>
          <w:tcPr>
            <w:tcW w:w="2188"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r>
      <w:tr w:rsidR="001E48B5" w:rsidRPr="009C2D84" w:rsidTr="00704058">
        <w:trPr>
          <w:jc w:val="center"/>
        </w:trPr>
        <w:tc>
          <w:tcPr>
            <w:tcW w:w="7508" w:type="dxa"/>
            <w:gridSpan w:val="4"/>
            <w:shd w:val="clear" w:color="auto" w:fill="FFF0D5"/>
          </w:tcPr>
          <w:p w:rsidR="001E48B5" w:rsidRPr="009C2D84" w:rsidRDefault="001E48B5" w:rsidP="009C2D84">
            <w:pPr>
              <w:widowControl w:val="0"/>
              <w:spacing w:after="0" w:line="240" w:lineRule="auto"/>
              <w:jc w:val="right"/>
              <w:rPr>
                <w:rFonts w:ascii="Verdana" w:hAnsi="Verdana"/>
                <w:b/>
                <w:sz w:val="20"/>
                <w:szCs w:val="28"/>
                <w:lang w:val="sl-SI"/>
              </w:rPr>
            </w:pPr>
            <w:r w:rsidRPr="009C2D84">
              <w:rPr>
                <w:rFonts w:ascii="Verdana" w:hAnsi="Verdana"/>
                <w:b/>
                <w:sz w:val="20"/>
                <w:szCs w:val="28"/>
                <w:lang w:val="sl-SI"/>
              </w:rPr>
              <w:t>SKUPAJ v EUR brez DDV</w:t>
            </w: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b/>
                <w:sz w:val="20"/>
                <w:szCs w:val="28"/>
                <w:lang w:val="sl-SI"/>
              </w:rPr>
            </w:pPr>
          </w:p>
        </w:tc>
      </w:tr>
      <w:tr w:rsidR="001E48B5" w:rsidRPr="009C2D84" w:rsidTr="00704058">
        <w:trPr>
          <w:jc w:val="center"/>
        </w:trPr>
        <w:tc>
          <w:tcPr>
            <w:tcW w:w="7508" w:type="dxa"/>
            <w:gridSpan w:val="4"/>
            <w:shd w:val="clear" w:color="auto" w:fill="FFF0D5"/>
          </w:tcPr>
          <w:p w:rsidR="001E48B5" w:rsidRPr="009C2D84" w:rsidRDefault="001E48B5" w:rsidP="009C2D84">
            <w:pPr>
              <w:widowControl w:val="0"/>
              <w:spacing w:after="0" w:line="240" w:lineRule="auto"/>
              <w:jc w:val="right"/>
              <w:rPr>
                <w:rFonts w:ascii="Verdana" w:hAnsi="Verdana"/>
                <w:sz w:val="20"/>
                <w:szCs w:val="28"/>
                <w:lang w:val="sl-SI"/>
              </w:rPr>
            </w:pPr>
            <w:r w:rsidRPr="009C2D84">
              <w:rPr>
                <w:rFonts w:ascii="Verdana" w:hAnsi="Verdana"/>
                <w:sz w:val="20"/>
                <w:szCs w:val="28"/>
                <w:lang w:val="sl-SI"/>
              </w:rPr>
              <w:t>Vrednost DDV</w:t>
            </w: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r w:rsidR="001E48B5" w:rsidRPr="009C2D84" w:rsidTr="00704058">
        <w:trPr>
          <w:jc w:val="center"/>
        </w:trPr>
        <w:tc>
          <w:tcPr>
            <w:tcW w:w="7508" w:type="dxa"/>
            <w:gridSpan w:val="4"/>
            <w:shd w:val="clear" w:color="auto" w:fill="FFF0D5"/>
          </w:tcPr>
          <w:p w:rsidR="001E48B5" w:rsidRPr="009C2D84" w:rsidRDefault="001E48B5" w:rsidP="009C2D84">
            <w:pPr>
              <w:widowControl w:val="0"/>
              <w:spacing w:after="0" w:line="240" w:lineRule="auto"/>
              <w:jc w:val="right"/>
              <w:rPr>
                <w:rFonts w:ascii="Verdana" w:hAnsi="Verdana"/>
                <w:sz w:val="20"/>
                <w:szCs w:val="28"/>
                <w:lang w:val="sl-SI"/>
              </w:rPr>
            </w:pPr>
            <w:r w:rsidRPr="009C2D84">
              <w:rPr>
                <w:rFonts w:ascii="Verdana" w:hAnsi="Verdana"/>
                <w:sz w:val="20"/>
                <w:szCs w:val="28"/>
                <w:lang w:val="sl-SI"/>
              </w:rPr>
              <w:t>SKUPAJ v EUR z DDV</w:t>
            </w:r>
          </w:p>
        </w:tc>
        <w:tc>
          <w:tcPr>
            <w:tcW w:w="2188" w:type="dxa"/>
            <w:shd w:val="clear" w:color="auto" w:fill="auto"/>
            <w:vAlign w:val="center"/>
          </w:tcPr>
          <w:p w:rsidR="001E48B5" w:rsidRPr="009C2D84" w:rsidRDefault="001E48B5" w:rsidP="009C2D84">
            <w:pPr>
              <w:widowControl w:val="0"/>
              <w:spacing w:after="0" w:line="240" w:lineRule="auto"/>
              <w:jc w:val="center"/>
              <w:rPr>
                <w:rFonts w:ascii="Verdana" w:hAnsi="Verdana"/>
                <w:sz w:val="20"/>
                <w:szCs w:val="28"/>
                <w:lang w:val="sl-SI"/>
              </w:rPr>
            </w:pPr>
          </w:p>
        </w:tc>
      </w:tr>
    </w:tbl>
    <w:p w:rsidR="001E48B5" w:rsidRPr="009C2D84" w:rsidRDefault="001E48B5" w:rsidP="00B83186">
      <w:pPr>
        <w:widowControl w:val="0"/>
        <w:spacing w:after="0" w:line="240" w:lineRule="auto"/>
        <w:jc w:val="both"/>
        <w:rPr>
          <w:rFonts w:ascii="Verdana" w:hAnsi="Verdana"/>
          <w:b/>
          <w:color w:val="FF0000"/>
          <w:sz w:val="20"/>
          <w:szCs w:val="20"/>
          <w:lang w:val="sl-SI"/>
        </w:rPr>
      </w:pPr>
    </w:p>
    <w:p w:rsidR="001E48B5" w:rsidRPr="009C2D84" w:rsidRDefault="001E48B5" w:rsidP="00BA29B4">
      <w:pPr>
        <w:widowControl w:val="0"/>
        <w:spacing w:after="120" w:line="240" w:lineRule="auto"/>
        <w:jc w:val="both"/>
        <w:rPr>
          <w:rFonts w:ascii="Verdana" w:hAnsi="Verdana"/>
          <w:b/>
          <w:sz w:val="20"/>
          <w:szCs w:val="20"/>
          <w:lang w:val="sl-SI"/>
        </w:rPr>
      </w:pPr>
      <w:r w:rsidRPr="009C2D84">
        <w:rPr>
          <w:rFonts w:ascii="Verdana" w:hAnsi="Verdana"/>
          <w:b/>
          <w:sz w:val="20"/>
          <w:szCs w:val="20"/>
          <w:lang w:val="sl-SI"/>
        </w:rPr>
        <w:t>Imunohematološko testiranje pacientov</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512"/>
        <w:gridCol w:w="1542"/>
        <w:gridCol w:w="1582"/>
        <w:gridCol w:w="1937"/>
        <w:gridCol w:w="2123"/>
      </w:tblGrid>
      <w:tr w:rsidR="003302BD" w:rsidRPr="009C2D84" w:rsidTr="00BA29B4">
        <w:trPr>
          <w:jc w:val="center"/>
        </w:trPr>
        <w:tc>
          <w:tcPr>
            <w:tcW w:w="2522" w:type="dxa"/>
            <w:tcBorders>
              <w:bottom w:val="single" w:sz="4" w:space="0" w:color="auto"/>
            </w:tcBorders>
            <w:shd w:val="clear" w:color="auto" w:fill="FDB940"/>
            <w:vAlign w:val="center"/>
          </w:tcPr>
          <w:p w:rsidR="00704058" w:rsidRPr="009C2D84" w:rsidRDefault="00704058"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Postavka</w:t>
            </w:r>
          </w:p>
        </w:tc>
        <w:tc>
          <w:tcPr>
            <w:tcW w:w="1547" w:type="dxa"/>
            <w:tcBorders>
              <w:bottom w:val="single" w:sz="4" w:space="0" w:color="auto"/>
            </w:tcBorders>
            <w:shd w:val="clear" w:color="auto" w:fill="FDB940"/>
            <w:vAlign w:val="center"/>
          </w:tcPr>
          <w:p w:rsidR="00704058" w:rsidRPr="009C2D84" w:rsidRDefault="00704058" w:rsidP="009C2D84">
            <w:pPr>
              <w:widowControl w:val="0"/>
              <w:spacing w:after="0" w:line="240" w:lineRule="auto"/>
              <w:jc w:val="center"/>
              <w:rPr>
                <w:rFonts w:ascii="Verdana" w:hAnsi="Verdana"/>
                <w:b/>
                <w:sz w:val="20"/>
                <w:szCs w:val="28"/>
                <w:lang w:val="sl-SI"/>
              </w:rPr>
            </w:pPr>
            <w:r w:rsidRPr="009C2D84">
              <w:rPr>
                <w:rFonts w:ascii="Verdana" w:hAnsi="Verdana"/>
                <w:b/>
                <w:sz w:val="20"/>
                <w:szCs w:val="20"/>
                <w:lang w:val="sl-SI"/>
              </w:rPr>
              <w:t>Ocenjena količina za obdobje štirih (4) let</w:t>
            </w:r>
          </w:p>
        </w:tc>
        <w:tc>
          <w:tcPr>
            <w:tcW w:w="1529" w:type="dxa"/>
            <w:tcBorders>
              <w:bottom w:val="single" w:sz="4" w:space="0" w:color="auto"/>
            </w:tcBorders>
            <w:shd w:val="clear" w:color="auto" w:fill="FDB940"/>
            <w:vAlign w:val="center"/>
          </w:tcPr>
          <w:p w:rsidR="00704058" w:rsidRPr="009C2D84" w:rsidRDefault="00704058"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Enota</w:t>
            </w:r>
          </w:p>
        </w:tc>
        <w:tc>
          <w:tcPr>
            <w:tcW w:w="1956" w:type="dxa"/>
            <w:tcBorders>
              <w:bottom w:val="single" w:sz="4" w:space="0" w:color="auto"/>
            </w:tcBorders>
            <w:shd w:val="clear" w:color="auto" w:fill="FDB940"/>
            <w:vAlign w:val="center"/>
          </w:tcPr>
          <w:p w:rsidR="00704058" w:rsidRPr="009C2D84" w:rsidRDefault="00704058"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Cena na enoto v EUR brez DDV</w:t>
            </w:r>
          </w:p>
        </w:tc>
        <w:tc>
          <w:tcPr>
            <w:tcW w:w="2142" w:type="dxa"/>
            <w:tcBorders>
              <w:bottom w:val="single" w:sz="4" w:space="0" w:color="auto"/>
            </w:tcBorders>
            <w:shd w:val="clear" w:color="auto" w:fill="FDB940"/>
            <w:vAlign w:val="center"/>
          </w:tcPr>
          <w:p w:rsidR="00704058" w:rsidRPr="009C2D84" w:rsidRDefault="00704058" w:rsidP="009C2D84">
            <w:pPr>
              <w:widowControl w:val="0"/>
              <w:spacing w:after="0" w:line="240" w:lineRule="auto"/>
              <w:jc w:val="center"/>
              <w:rPr>
                <w:rFonts w:ascii="Verdana" w:hAnsi="Verdana"/>
                <w:b/>
                <w:sz w:val="20"/>
                <w:szCs w:val="28"/>
                <w:lang w:val="sl-SI"/>
              </w:rPr>
            </w:pPr>
            <w:r w:rsidRPr="009C2D84">
              <w:rPr>
                <w:rFonts w:ascii="Verdana" w:hAnsi="Verdana"/>
                <w:b/>
                <w:sz w:val="20"/>
                <w:szCs w:val="28"/>
                <w:lang w:val="sl-SI"/>
              </w:rPr>
              <w:t>Cena za celotno količino v EUR brez DDV</w:t>
            </w:r>
          </w:p>
        </w:tc>
      </w:tr>
      <w:tr w:rsidR="003302BD" w:rsidRPr="009C2D84" w:rsidTr="00BA29B4">
        <w:trPr>
          <w:jc w:val="center"/>
        </w:trPr>
        <w:tc>
          <w:tcPr>
            <w:tcW w:w="2522" w:type="dxa"/>
            <w:tcBorders>
              <w:bottom w:val="single" w:sz="4" w:space="0" w:color="auto"/>
              <w:right w:val="single" w:sz="4" w:space="0" w:color="auto"/>
            </w:tcBorders>
            <w:shd w:val="clear" w:color="auto" w:fill="FFF0D5"/>
            <w:vAlign w:val="center"/>
          </w:tcPr>
          <w:p w:rsidR="00704058"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 xml:space="preserve">Test 1. </w:t>
            </w:r>
            <w:r w:rsidR="00704058" w:rsidRPr="009C2D84">
              <w:rPr>
                <w:rFonts w:ascii="Verdana" w:hAnsi="Verdana"/>
                <w:sz w:val="20"/>
                <w:szCs w:val="28"/>
                <w:lang w:val="sl-SI"/>
              </w:rPr>
              <w:t>Krvna skupina ABO (antigensko in reverzno) in RhD</w:t>
            </w:r>
          </w:p>
        </w:tc>
        <w:tc>
          <w:tcPr>
            <w:tcW w:w="1547" w:type="dxa"/>
            <w:tcBorders>
              <w:bottom w:val="single" w:sz="4" w:space="0" w:color="auto"/>
              <w:right w:val="single" w:sz="4" w:space="0" w:color="auto"/>
            </w:tcBorders>
            <w:shd w:val="clear" w:color="auto" w:fill="FFF0D5"/>
            <w:vAlign w:val="center"/>
          </w:tcPr>
          <w:p w:rsidR="00704058" w:rsidRPr="009C2D84" w:rsidRDefault="009C2D84"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62.000</w:t>
            </w:r>
          </w:p>
        </w:tc>
        <w:tc>
          <w:tcPr>
            <w:tcW w:w="1529" w:type="dxa"/>
            <w:tcBorders>
              <w:left w:val="single" w:sz="4" w:space="0" w:color="auto"/>
              <w:bottom w:val="single" w:sz="4" w:space="0" w:color="auto"/>
            </w:tcBorders>
            <w:shd w:val="clear" w:color="auto" w:fill="FFF0D5"/>
            <w:vAlign w:val="center"/>
          </w:tcPr>
          <w:p w:rsidR="00704058"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bottom w:val="single" w:sz="4" w:space="0" w:color="auto"/>
              <w:right w:val="single" w:sz="4" w:space="0" w:color="auto"/>
            </w:tcBorders>
            <w:shd w:val="clear" w:color="auto" w:fill="FFF0D5"/>
            <w:vAlign w:val="center"/>
          </w:tcPr>
          <w:p w:rsidR="00704058"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 xml:space="preserve">Test 2. </w:t>
            </w:r>
            <w:r w:rsidR="00704058" w:rsidRPr="009C2D84">
              <w:rPr>
                <w:rFonts w:ascii="Verdana" w:hAnsi="Verdana"/>
                <w:sz w:val="20"/>
                <w:szCs w:val="28"/>
                <w:lang w:val="sl-SI"/>
              </w:rPr>
              <w:t>Krvna skupina AB0, RhD ('newborn'), DVI-</w:t>
            </w:r>
          </w:p>
        </w:tc>
        <w:tc>
          <w:tcPr>
            <w:tcW w:w="1547" w:type="dxa"/>
            <w:tcBorders>
              <w:bottom w:val="single" w:sz="4" w:space="0" w:color="auto"/>
              <w:right w:val="single" w:sz="4" w:space="0" w:color="auto"/>
            </w:tcBorders>
            <w:shd w:val="clear" w:color="auto" w:fill="FFF0D5"/>
            <w:vAlign w:val="center"/>
          </w:tcPr>
          <w:p w:rsidR="00704058" w:rsidRPr="009C2D84" w:rsidRDefault="009C2D84"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2.800</w:t>
            </w:r>
          </w:p>
        </w:tc>
        <w:tc>
          <w:tcPr>
            <w:tcW w:w="1529" w:type="dxa"/>
            <w:tcBorders>
              <w:left w:val="single" w:sz="4" w:space="0" w:color="auto"/>
              <w:bottom w:val="single" w:sz="4" w:space="0" w:color="auto"/>
            </w:tcBorders>
            <w:shd w:val="clear" w:color="auto" w:fill="FFF0D5"/>
            <w:vAlign w:val="center"/>
          </w:tcPr>
          <w:p w:rsidR="00704058"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bottom w:val="single" w:sz="4" w:space="0" w:color="auto"/>
              <w:right w:val="single" w:sz="4" w:space="0" w:color="auto"/>
            </w:tcBorders>
            <w:shd w:val="clear" w:color="auto" w:fill="FFF0D5"/>
            <w:vAlign w:val="center"/>
          </w:tcPr>
          <w:p w:rsidR="00704058"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 xml:space="preserve">Test 3. </w:t>
            </w:r>
            <w:r w:rsidR="00704058" w:rsidRPr="009C2D84">
              <w:rPr>
                <w:rFonts w:ascii="Verdana" w:hAnsi="Verdana"/>
                <w:sz w:val="20"/>
                <w:szCs w:val="28"/>
                <w:lang w:val="sl-SI"/>
              </w:rPr>
              <w:t>ABD (DVI-) potrditev pri pacientih</w:t>
            </w:r>
          </w:p>
        </w:tc>
        <w:tc>
          <w:tcPr>
            <w:tcW w:w="1547" w:type="dxa"/>
            <w:tcBorders>
              <w:bottom w:val="single" w:sz="4" w:space="0" w:color="auto"/>
              <w:right w:val="single" w:sz="4" w:space="0" w:color="auto"/>
            </w:tcBorders>
            <w:shd w:val="clear" w:color="auto" w:fill="FFF0D5"/>
            <w:vAlign w:val="center"/>
          </w:tcPr>
          <w:p w:rsidR="00704058" w:rsidRPr="009C2D84" w:rsidRDefault="009C2D84"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88.600</w:t>
            </w:r>
          </w:p>
        </w:tc>
        <w:tc>
          <w:tcPr>
            <w:tcW w:w="1529" w:type="dxa"/>
            <w:tcBorders>
              <w:left w:val="single" w:sz="4" w:space="0" w:color="auto"/>
              <w:bottom w:val="single" w:sz="4" w:space="0" w:color="auto"/>
            </w:tcBorders>
            <w:shd w:val="clear" w:color="auto" w:fill="FFF0D5"/>
            <w:vAlign w:val="center"/>
          </w:tcPr>
          <w:p w:rsidR="00704058"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704058" w:rsidRPr="00356DA4" w:rsidRDefault="009C2D84" w:rsidP="009C2D84">
            <w:pPr>
              <w:widowControl w:val="0"/>
              <w:spacing w:after="0" w:line="240" w:lineRule="auto"/>
              <w:rPr>
                <w:rFonts w:ascii="Verdana" w:hAnsi="Verdana"/>
                <w:sz w:val="20"/>
                <w:szCs w:val="28"/>
                <w:lang w:val="sl-SI"/>
              </w:rPr>
            </w:pPr>
            <w:r w:rsidRPr="00356DA4">
              <w:rPr>
                <w:rFonts w:ascii="Verdana" w:hAnsi="Verdana"/>
                <w:sz w:val="20"/>
                <w:szCs w:val="28"/>
                <w:lang w:val="sl-SI"/>
              </w:rPr>
              <w:t xml:space="preserve">Test 4. </w:t>
            </w:r>
            <w:r w:rsidR="00704058" w:rsidRPr="00356DA4">
              <w:rPr>
                <w:rFonts w:ascii="Verdana" w:hAnsi="Verdana"/>
                <w:sz w:val="20"/>
                <w:szCs w:val="28"/>
                <w:lang w:val="sl-SI"/>
              </w:rPr>
              <w:t>ABD (DVI+) potrditev pri krvodajalcih*</w:t>
            </w:r>
          </w:p>
        </w:tc>
        <w:tc>
          <w:tcPr>
            <w:tcW w:w="1547" w:type="dxa"/>
            <w:tcBorders>
              <w:right w:val="single" w:sz="4" w:space="0" w:color="auto"/>
            </w:tcBorders>
            <w:shd w:val="clear" w:color="auto" w:fill="FFF0D5"/>
            <w:vAlign w:val="center"/>
          </w:tcPr>
          <w:p w:rsidR="00704058" w:rsidRPr="00356DA4" w:rsidRDefault="009C2D8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 xml:space="preserve">23.750 </w:t>
            </w:r>
            <w:r w:rsidRPr="00356DA4">
              <w:rPr>
                <w:rFonts w:ascii="Verdana" w:hAnsi="Verdana"/>
                <w:color w:val="FF0000"/>
                <w:sz w:val="20"/>
                <w:szCs w:val="28"/>
                <w:lang w:val="sl-SI"/>
              </w:rPr>
              <w:t>-</w:t>
            </w:r>
            <w:r w:rsidRPr="00356DA4">
              <w:rPr>
                <w:rFonts w:ascii="Verdana" w:hAnsi="Verdana"/>
                <w:sz w:val="20"/>
                <w:szCs w:val="28"/>
                <w:lang w:val="sl-SI"/>
              </w:rPr>
              <w:t xml:space="preserve"> </w:t>
            </w:r>
            <w:r w:rsidRPr="00356DA4">
              <w:rPr>
                <w:rFonts w:ascii="Verdana" w:hAnsi="Verdana"/>
                <w:color w:val="FF0000"/>
                <w:sz w:val="16"/>
                <w:szCs w:val="16"/>
                <w:lang w:val="sl-SI"/>
              </w:rPr>
              <w:t>glede količine glej opombo v ePRO – Specifikacije str. 13</w:t>
            </w:r>
          </w:p>
        </w:tc>
        <w:tc>
          <w:tcPr>
            <w:tcW w:w="1529" w:type="dxa"/>
            <w:tcBorders>
              <w:left w:val="single" w:sz="4" w:space="0" w:color="auto"/>
            </w:tcBorders>
            <w:shd w:val="clear" w:color="auto" w:fill="FFF0D5"/>
            <w:vAlign w:val="center"/>
          </w:tcPr>
          <w:p w:rsidR="00704058" w:rsidRPr="00356DA4" w:rsidRDefault="00356DA4" w:rsidP="00046A9D">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r w:rsidRPr="00356DA4">
              <w:rPr>
                <w:rFonts w:ascii="Verdana" w:hAnsi="Verdana"/>
                <w:sz w:val="20"/>
                <w:szCs w:val="28"/>
                <w:lang w:val="sl-SI"/>
              </w:rPr>
              <w:t xml:space="preserve"> </w:t>
            </w:r>
            <w:r w:rsidR="00010476" w:rsidRPr="00356DA4">
              <w:rPr>
                <w:rFonts w:ascii="Verdana" w:hAnsi="Verdana"/>
                <w:sz w:val="20"/>
                <w:szCs w:val="28"/>
                <w:lang w:val="sl-SI"/>
              </w:rPr>
              <w:t>(</w:t>
            </w:r>
            <w:r w:rsidR="002C2805" w:rsidRPr="00356DA4">
              <w:rPr>
                <w:rFonts w:ascii="Verdana" w:hAnsi="Verdana"/>
                <w:sz w:val="20"/>
                <w:szCs w:val="28"/>
                <w:lang w:val="sl-SI"/>
              </w:rPr>
              <w:t>krvodajalca</w:t>
            </w:r>
            <w:r w:rsidR="00010476" w:rsidRPr="00356DA4">
              <w:rPr>
                <w:rFonts w:ascii="Verdana" w:hAnsi="Verdana"/>
                <w:sz w:val="20"/>
                <w:szCs w:val="28"/>
                <w:lang w:val="sl-SI"/>
              </w:rPr>
              <w:t>)</w:t>
            </w:r>
            <w:r w:rsidR="002C2805" w:rsidRPr="00356DA4">
              <w:rPr>
                <w:rFonts w:ascii="Verdana" w:hAnsi="Verdana"/>
                <w:sz w:val="20"/>
                <w:szCs w:val="28"/>
                <w:lang w:val="sl-SI"/>
              </w:rPr>
              <w:t xml:space="preserve"> namenjen</w:t>
            </w:r>
            <w:r w:rsidR="00010476" w:rsidRPr="00356DA4">
              <w:rPr>
                <w:rFonts w:ascii="Verdana" w:hAnsi="Verdana"/>
                <w:sz w:val="20"/>
                <w:szCs w:val="28"/>
                <w:lang w:val="sl-SI"/>
              </w:rPr>
              <w:t>ega</w:t>
            </w:r>
            <w:r w:rsidR="002C2805" w:rsidRPr="00356DA4">
              <w:rPr>
                <w:rFonts w:ascii="Verdana" w:hAnsi="Verdana"/>
                <w:sz w:val="20"/>
                <w:szCs w:val="28"/>
                <w:lang w:val="sl-SI"/>
              </w:rPr>
              <w:t xml:space="preserve"> </w:t>
            </w:r>
            <w:r w:rsidR="00046A9D" w:rsidRPr="00356DA4">
              <w:rPr>
                <w:rFonts w:ascii="Verdana" w:hAnsi="Verdana"/>
                <w:sz w:val="20"/>
                <w:szCs w:val="28"/>
                <w:lang w:val="sl-SI"/>
              </w:rPr>
              <w:t xml:space="preserve">za </w:t>
            </w:r>
            <w:r w:rsidR="002C2805" w:rsidRPr="00356DA4">
              <w:rPr>
                <w:rFonts w:ascii="Verdana" w:hAnsi="Verdana"/>
                <w:sz w:val="20"/>
                <w:szCs w:val="28"/>
                <w:lang w:val="sl-SI"/>
              </w:rPr>
              <w:t>navzkrižn</w:t>
            </w:r>
            <w:r w:rsidR="00046A9D" w:rsidRPr="00356DA4">
              <w:rPr>
                <w:rFonts w:ascii="Verdana" w:hAnsi="Verdana"/>
                <w:sz w:val="20"/>
                <w:szCs w:val="28"/>
                <w:lang w:val="sl-SI"/>
              </w:rPr>
              <w:t>i</w:t>
            </w:r>
            <w:r w:rsidR="002C2805" w:rsidRPr="00356DA4">
              <w:rPr>
                <w:rFonts w:ascii="Verdana" w:hAnsi="Verdana"/>
                <w:sz w:val="20"/>
                <w:szCs w:val="28"/>
                <w:lang w:val="sl-SI"/>
              </w:rPr>
              <w:t xml:space="preserve"> preizkus</w:t>
            </w:r>
          </w:p>
        </w:tc>
        <w:tc>
          <w:tcPr>
            <w:tcW w:w="1956"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704058" w:rsidRPr="009C2D84" w:rsidRDefault="00704058"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6748CD" w:rsidRPr="009C2D84" w:rsidRDefault="009C2D84" w:rsidP="009C2D84">
            <w:pPr>
              <w:widowControl w:val="0"/>
              <w:spacing w:after="0" w:line="240" w:lineRule="auto"/>
              <w:rPr>
                <w:rFonts w:ascii="Verdana" w:hAnsi="Verdana"/>
                <w:sz w:val="20"/>
                <w:szCs w:val="28"/>
                <w:highlight w:val="yellow"/>
                <w:lang w:val="sl-SI"/>
              </w:rPr>
            </w:pPr>
            <w:r w:rsidRPr="009C2D84">
              <w:rPr>
                <w:rFonts w:ascii="Verdana" w:hAnsi="Verdana"/>
                <w:sz w:val="20"/>
                <w:szCs w:val="28"/>
                <w:lang w:val="sl-SI"/>
              </w:rPr>
              <w:t xml:space="preserve">Test 5. </w:t>
            </w:r>
            <w:r w:rsidR="006748CD" w:rsidRPr="009C2D84">
              <w:rPr>
                <w:rFonts w:ascii="Verdana" w:hAnsi="Verdana"/>
                <w:sz w:val="20"/>
                <w:szCs w:val="28"/>
                <w:lang w:val="sl-SI"/>
              </w:rPr>
              <w:t>Določitev antigena RhD, VI-</w:t>
            </w:r>
          </w:p>
        </w:tc>
        <w:tc>
          <w:tcPr>
            <w:tcW w:w="1547" w:type="dxa"/>
            <w:tcBorders>
              <w:right w:val="single" w:sz="4" w:space="0" w:color="auto"/>
            </w:tcBorders>
            <w:shd w:val="clear" w:color="auto" w:fill="FFF0D5"/>
            <w:vAlign w:val="center"/>
          </w:tcPr>
          <w:p w:rsidR="006748CD" w:rsidRPr="009C2D84" w:rsidRDefault="009C2D84" w:rsidP="009C2D84">
            <w:pPr>
              <w:widowControl w:val="0"/>
              <w:spacing w:after="0" w:line="240" w:lineRule="auto"/>
              <w:jc w:val="center"/>
              <w:rPr>
                <w:rFonts w:ascii="Verdana" w:hAnsi="Verdana"/>
                <w:sz w:val="20"/>
                <w:szCs w:val="28"/>
                <w:highlight w:val="yellow"/>
                <w:lang w:val="sl-SI"/>
              </w:rPr>
            </w:pPr>
            <w:r w:rsidRPr="009C2D84">
              <w:rPr>
                <w:rFonts w:ascii="Verdana" w:hAnsi="Verdana"/>
                <w:sz w:val="20"/>
                <w:szCs w:val="28"/>
                <w:lang w:val="sl-SI"/>
              </w:rPr>
              <w:t>2.120</w:t>
            </w:r>
          </w:p>
        </w:tc>
        <w:tc>
          <w:tcPr>
            <w:tcW w:w="1529" w:type="dxa"/>
            <w:tcBorders>
              <w:left w:val="single" w:sz="4" w:space="0" w:color="auto"/>
            </w:tcBorders>
            <w:shd w:val="clear" w:color="auto" w:fill="FFF0D5"/>
            <w:vAlign w:val="center"/>
          </w:tcPr>
          <w:p w:rsidR="006748CD" w:rsidRPr="009C2D84" w:rsidRDefault="00356DA4" w:rsidP="00515F6E">
            <w:pPr>
              <w:widowControl w:val="0"/>
              <w:spacing w:after="0" w:line="240" w:lineRule="auto"/>
              <w:jc w:val="center"/>
              <w:rPr>
                <w:rFonts w:ascii="Verdana" w:hAnsi="Verdana"/>
                <w:sz w:val="20"/>
                <w:szCs w:val="28"/>
                <w:highlight w:val="yellow"/>
                <w:lang w:val="sl-SI"/>
              </w:rPr>
            </w:pPr>
            <w:r w:rsidRPr="00356DA4">
              <w:rPr>
                <w:rFonts w:ascii="Verdana" w:hAnsi="Verdana"/>
                <w:sz w:val="20"/>
                <w:szCs w:val="28"/>
                <w:lang w:val="sl-SI"/>
              </w:rPr>
              <w:t>vzorec krvi za testiranje</w:t>
            </w:r>
          </w:p>
        </w:tc>
        <w:tc>
          <w:tcPr>
            <w:tcW w:w="1956"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6748CD" w:rsidRPr="00356DA4" w:rsidRDefault="009C2D84" w:rsidP="009C2D84">
            <w:pPr>
              <w:widowControl w:val="0"/>
              <w:spacing w:after="0" w:line="240" w:lineRule="auto"/>
              <w:rPr>
                <w:rFonts w:ascii="Verdana" w:hAnsi="Verdana"/>
                <w:sz w:val="20"/>
                <w:szCs w:val="28"/>
                <w:lang w:val="sl-SI"/>
              </w:rPr>
            </w:pPr>
            <w:r w:rsidRPr="00356DA4">
              <w:rPr>
                <w:rFonts w:ascii="Verdana" w:hAnsi="Verdana"/>
                <w:sz w:val="20"/>
                <w:szCs w:val="28"/>
                <w:lang w:val="sl-SI"/>
              </w:rPr>
              <w:t xml:space="preserve">Test 6. </w:t>
            </w:r>
            <w:r w:rsidR="006748CD" w:rsidRPr="00356DA4">
              <w:rPr>
                <w:rFonts w:ascii="Verdana" w:hAnsi="Verdana"/>
                <w:sz w:val="20"/>
                <w:szCs w:val="28"/>
                <w:lang w:val="sl-SI"/>
              </w:rPr>
              <w:t>Določitev antigena RhD, VI+</w:t>
            </w:r>
          </w:p>
        </w:tc>
        <w:tc>
          <w:tcPr>
            <w:tcW w:w="1547" w:type="dxa"/>
            <w:tcBorders>
              <w:right w:val="single" w:sz="4" w:space="0" w:color="auto"/>
            </w:tcBorders>
            <w:shd w:val="clear" w:color="auto" w:fill="FFF0D5"/>
            <w:vAlign w:val="center"/>
          </w:tcPr>
          <w:p w:rsidR="006748CD" w:rsidRPr="00356DA4" w:rsidRDefault="009C2D8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1.200</w:t>
            </w:r>
            <w:r w:rsidRPr="00356DA4">
              <w:rPr>
                <w:rFonts w:ascii="Verdana" w:hAnsi="Verdana"/>
                <w:sz w:val="16"/>
                <w:szCs w:val="16"/>
                <w:lang w:val="sl-SI"/>
              </w:rPr>
              <w:t xml:space="preserve"> </w:t>
            </w:r>
            <w:r w:rsidRPr="00356DA4">
              <w:rPr>
                <w:rFonts w:ascii="Verdana" w:hAnsi="Verdana"/>
                <w:color w:val="FF0000"/>
                <w:sz w:val="16"/>
                <w:szCs w:val="16"/>
                <w:lang w:val="sl-SI"/>
              </w:rPr>
              <w:t xml:space="preserve">- glede količine glej opombo v ePRO </w:t>
            </w:r>
            <w:r w:rsidRPr="00356DA4">
              <w:rPr>
                <w:rFonts w:ascii="Verdana" w:hAnsi="Verdana"/>
                <w:color w:val="FF0000"/>
                <w:sz w:val="16"/>
                <w:szCs w:val="16"/>
                <w:lang w:val="sl-SI"/>
              </w:rPr>
              <w:lastRenderedPageBreak/>
              <w:t>– Specifikacije str. 13</w:t>
            </w:r>
          </w:p>
        </w:tc>
        <w:tc>
          <w:tcPr>
            <w:tcW w:w="1529" w:type="dxa"/>
            <w:tcBorders>
              <w:left w:val="single" w:sz="4" w:space="0" w:color="auto"/>
            </w:tcBorders>
            <w:shd w:val="clear" w:color="auto" w:fill="FFF0D5"/>
            <w:vAlign w:val="center"/>
          </w:tcPr>
          <w:p w:rsidR="006748CD"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lastRenderedPageBreak/>
              <w:t>vzorec krvi za testiranje</w:t>
            </w:r>
          </w:p>
        </w:tc>
        <w:tc>
          <w:tcPr>
            <w:tcW w:w="1956"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Test 7. Določitev eritrocitnega antigena K</w:t>
            </w:r>
          </w:p>
        </w:tc>
        <w:tc>
          <w:tcPr>
            <w:tcW w:w="1547" w:type="dxa"/>
            <w:tcBorders>
              <w:right w:val="single" w:sz="4" w:space="0" w:color="auto"/>
            </w:tcBorders>
            <w:shd w:val="clear" w:color="auto" w:fill="FFF0D5"/>
            <w:vAlign w:val="center"/>
          </w:tcPr>
          <w:p w:rsidR="009C2D84" w:rsidRPr="009C2D84" w:rsidRDefault="009C2D84"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44.800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6748CD"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 xml:space="preserve">Test 8. </w:t>
            </w:r>
            <w:r w:rsidR="006748CD" w:rsidRPr="009C2D84">
              <w:rPr>
                <w:rFonts w:ascii="Verdana" w:hAnsi="Verdana"/>
                <w:sz w:val="20"/>
                <w:szCs w:val="28"/>
                <w:lang w:val="sl-SI"/>
              </w:rPr>
              <w:t>Določitev fenotipa Rh: CcEe</w:t>
            </w:r>
          </w:p>
        </w:tc>
        <w:tc>
          <w:tcPr>
            <w:tcW w:w="1547" w:type="dxa"/>
            <w:tcBorders>
              <w:right w:val="single" w:sz="4" w:space="0" w:color="auto"/>
            </w:tcBorders>
            <w:shd w:val="clear" w:color="auto" w:fill="FFF0D5"/>
            <w:vAlign w:val="center"/>
          </w:tcPr>
          <w:p w:rsidR="006748CD" w:rsidRPr="009C2D84" w:rsidRDefault="009C2D84"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600</w:t>
            </w:r>
          </w:p>
        </w:tc>
        <w:tc>
          <w:tcPr>
            <w:tcW w:w="1529" w:type="dxa"/>
            <w:tcBorders>
              <w:left w:val="single" w:sz="4" w:space="0" w:color="auto"/>
            </w:tcBorders>
            <w:shd w:val="clear" w:color="auto" w:fill="FFF0D5"/>
            <w:vAlign w:val="center"/>
          </w:tcPr>
          <w:p w:rsidR="006748CD"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6748CD"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 xml:space="preserve">Test 9. </w:t>
            </w:r>
            <w:r w:rsidR="006748CD" w:rsidRPr="009C2D84">
              <w:rPr>
                <w:rFonts w:ascii="Verdana" w:hAnsi="Verdana"/>
                <w:sz w:val="20"/>
                <w:szCs w:val="28"/>
                <w:lang w:val="sl-SI"/>
              </w:rPr>
              <w:t>Presejalno testiranje na prisotnost eritrocitnih protiteles z antihumanim globulinom, IAT (3 reagenčni eritrociti)</w:t>
            </w:r>
          </w:p>
        </w:tc>
        <w:tc>
          <w:tcPr>
            <w:tcW w:w="1547" w:type="dxa"/>
            <w:tcBorders>
              <w:right w:val="single" w:sz="4" w:space="0" w:color="auto"/>
            </w:tcBorders>
            <w:shd w:val="clear" w:color="auto" w:fill="FFF0D5"/>
            <w:vAlign w:val="center"/>
          </w:tcPr>
          <w:p w:rsidR="006748CD" w:rsidRPr="009C2D84" w:rsidRDefault="009C2D84" w:rsidP="009C2D84">
            <w:pPr>
              <w:widowControl w:val="0"/>
              <w:spacing w:after="0" w:line="240" w:lineRule="auto"/>
              <w:jc w:val="center"/>
              <w:rPr>
                <w:rFonts w:ascii="Verdana" w:hAnsi="Verdana"/>
                <w:sz w:val="20"/>
                <w:szCs w:val="28"/>
                <w:lang w:val="sl-SI"/>
              </w:rPr>
            </w:pPr>
            <w:r w:rsidRPr="009C2D84">
              <w:rPr>
                <w:rFonts w:ascii="Verdana" w:hAnsi="Verdana"/>
                <w:sz w:val="20"/>
                <w:szCs w:val="28"/>
                <w:lang w:val="sl-SI"/>
              </w:rPr>
              <w:t>83.400</w:t>
            </w:r>
          </w:p>
        </w:tc>
        <w:tc>
          <w:tcPr>
            <w:tcW w:w="1529" w:type="dxa"/>
            <w:tcBorders>
              <w:left w:val="single" w:sz="4" w:space="0" w:color="auto"/>
            </w:tcBorders>
            <w:shd w:val="clear" w:color="auto" w:fill="FFF0D5"/>
            <w:vAlign w:val="center"/>
          </w:tcPr>
          <w:p w:rsidR="006748CD"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6748CD" w:rsidRPr="00356DA4" w:rsidRDefault="009C2D84" w:rsidP="009C2D84">
            <w:pPr>
              <w:widowControl w:val="0"/>
              <w:spacing w:after="0" w:line="240" w:lineRule="auto"/>
              <w:rPr>
                <w:rFonts w:ascii="Verdana" w:hAnsi="Verdana"/>
                <w:sz w:val="20"/>
                <w:szCs w:val="28"/>
                <w:lang w:val="sl-SI"/>
              </w:rPr>
            </w:pPr>
            <w:r w:rsidRPr="00356DA4">
              <w:rPr>
                <w:rFonts w:ascii="Verdana" w:hAnsi="Verdana"/>
                <w:sz w:val="20"/>
                <w:szCs w:val="28"/>
                <w:lang w:val="sl-SI"/>
              </w:rPr>
              <w:t xml:space="preserve">Test 10. </w:t>
            </w:r>
            <w:r w:rsidR="006748CD" w:rsidRPr="00356DA4">
              <w:rPr>
                <w:rFonts w:ascii="Verdana" w:hAnsi="Verdana"/>
                <w:sz w:val="20"/>
                <w:szCs w:val="28"/>
                <w:lang w:val="sl-SI"/>
              </w:rPr>
              <w:t>Presejalno testiranje na prisotnost eritrocitnih protiteles z dodatkom encima oz. s celicami, obdelanimi z encimom (dvoje različnih reagenčnih eritrocitov, ev. set 3 različnih reagenčnih eritrocitov) (brez IAT)</w:t>
            </w:r>
          </w:p>
        </w:tc>
        <w:tc>
          <w:tcPr>
            <w:tcW w:w="1547" w:type="dxa"/>
            <w:tcBorders>
              <w:right w:val="single" w:sz="4" w:space="0" w:color="auto"/>
            </w:tcBorders>
            <w:shd w:val="clear" w:color="auto" w:fill="FFF0D5"/>
            <w:vAlign w:val="center"/>
          </w:tcPr>
          <w:p w:rsidR="006748CD" w:rsidRPr="00356DA4" w:rsidRDefault="009C2D8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 xml:space="preserve">10.450 </w:t>
            </w:r>
            <w:r w:rsidRPr="00356DA4">
              <w:rPr>
                <w:rFonts w:ascii="Verdana" w:hAnsi="Verdana"/>
                <w:color w:val="FF0000"/>
                <w:sz w:val="16"/>
                <w:szCs w:val="16"/>
                <w:lang w:val="sl-SI"/>
              </w:rPr>
              <w:t>- glede količine glej opombo v ePRO – Specifikacije str. 13</w:t>
            </w:r>
          </w:p>
        </w:tc>
        <w:tc>
          <w:tcPr>
            <w:tcW w:w="1529" w:type="dxa"/>
            <w:tcBorders>
              <w:left w:val="single" w:sz="4" w:space="0" w:color="auto"/>
            </w:tcBorders>
            <w:shd w:val="clear" w:color="auto" w:fill="FFF0D5"/>
            <w:vAlign w:val="center"/>
          </w:tcPr>
          <w:p w:rsidR="006748CD"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6748CD" w:rsidRPr="009C2D84" w:rsidRDefault="006748CD"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9C2D84" w:rsidP="009C2D84">
            <w:pPr>
              <w:widowControl w:val="0"/>
              <w:spacing w:after="0" w:line="240" w:lineRule="auto"/>
              <w:rPr>
                <w:rFonts w:ascii="Verdana" w:hAnsi="Verdana"/>
                <w:sz w:val="20"/>
                <w:szCs w:val="28"/>
                <w:lang w:val="sl-SI"/>
              </w:rPr>
            </w:pPr>
            <w:r w:rsidRPr="009C2D84">
              <w:rPr>
                <w:rFonts w:ascii="Verdana" w:hAnsi="Verdana"/>
                <w:sz w:val="20"/>
                <w:szCs w:val="28"/>
                <w:lang w:val="sl-SI"/>
              </w:rPr>
              <w:t>Test 11. Presejalno testiranje na prisotnost eritrocitnih protiteles z antihumanim globulinom, IAT (3 reagenčni eritrociti obdelani z encimom, npr. papain)</w:t>
            </w:r>
          </w:p>
        </w:tc>
        <w:tc>
          <w:tcPr>
            <w:tcW w:w="1547" w:type="dxa"/>
            <w:tcBorders>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t>2.000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BA29B4" w:rsidP="009C2D84">
            <w:pPr>
              <w:widowControl w:val="0"/>
              <w:spacing w:after="0" w:line="240" w:lineRule="auto"/>
              <w:rPr>
                <w:rFonts w:ascii="Verdana" w:hAnsi="Verdana"/>
                <w:sz w:val="20"/>
                <w:szCs w:val="28"/>
                <w:lang w:val="sl-SI"/>
              </w:rPr>
            </w:pPr>
            <w:r w:rsidRPr="00BA29B4">
              <w:rPr>
                <w:rFonts w:ascii="Verdana" w:hAnsi="Verdana"/>
                <w:sz w:val="20"/>
                <w:szCs w:val="28"/>
                <w:lang w:val="sl-SI"/>
              </w:rPr>
              <w:t xml:space="preserve">Test 12. </w:t>
            </w:r>
            <w:r w:rsidR="009C2D84" w:rsidRPr="009C2D84">
              <w:rPr>
                <w:rFonts w:ascii="Verdana" w:hAnsi="Verdana"/>
                <w:sz w:val="20"/>
                <w:szCs w:val="28"/>
                <w:lang w:val="sl-SI"/>
              </w:rPr>
              <w:t>Direktni antiglobulinski test, DAT</w:t>
            </w:r>
          </w:p>
        </w:tc>
        <w:tc>
          <w:tcPr>
            <w:tcW w:w="1547" w:type="dxa"/>
            <w:tcBorders>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t>7.200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BA29B4" w:rsidP="009C2D84">
            <w:pPr>
              <w:widowControl w:val="0"/>
              <w:spacing w:after="0" w:line="240" w:lineRule="auto"/>
              <w:rPr>
                <w:rFonts w:ascii="Verdana" w:hAnsi="Verdana"/>
                <w:sz w:val="20"/>
                <w:szCs w:val="28"/>
                <w:lang w:val="sl-SI"/>
              </w:rPr>
            </w:pPr>
            <w:r w:rsidRPr="00BA29B4">
              <w:rPr>
                <w:rFonts w:ascii="Verdana" w:hAnsi="Verdana"/>
                <w:sz w:val="20"/>
                <w:szCs w:val="28"/>
                <w:lang w:val="sl-SI"/>
              </w:rPr>
              <w:t xml:space="preserve">Test 13. </w:t>
            </w:r>
            <w:r w:rsidR="009C2D84" w:rsidRPr="009C2D84">
              <w:rPr>
                <w:rFonts w:ascii="Verdana" w:hAnsi="Verdana"/>
                <w:sz w:val="20"/>
                <w:szCs w:val="28"/>
                <w:lang w:val="sl-SI"/>
              </w:rPr>
              <w:t>Monospecifikacija DAT (anti-IgG, anti-C3d)</w:t>
            </w:r>
          </w:p>
        </w:tc>
        <w:tc>
          <w:tcPr>
            <w:tcW w:w="1547" w:type="dxa"/>
            <w:tcBorders>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t>3.200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356DA4" w:rsidRDefault="00BA29B4" w:rsidP="009C2D84">
            <w:pPr>
              <w:widowControl w:val="0"/>
              <w:spacing w:after="0" w:line="240" w:lineRule="auto"/>
              <w:rPr>
                <w:rFonts w:ascii="Verdana" w:hAnsi="Verdana"/>
                <w:sz w:val="20"/>
                <w:szCs w:val="20"/>
                <w:lang w:val="sl-SI"/>
              </w:rPr>
            </w:pPr>
            <w:r w:rsidRPr="00356DA4">
              <w:rPr>
                <w:rFonts w:ascii="Verdana" w:hAnsi="Verdana" w:cs="Calibri"/>
                <w:sz w:val="20"/>
                <w:szCs w:val="20"/>
                <w:lang w:val="sl-SI"/>
              </w:rPr>
              <w:t>Test 14. D</w:t>
            </w:r>
            <w:r w:rsidR="009C2D84" w:rsidRPr="00356DA4">
              <w:rPr>
                <w:rFonts w:ascii="Verdana" w:hAnsi="Verdana" w:cs="Calibri"/>
                <w:sz w:val="20"/>
                <w:szCs w:val="20"/>
                <w:lang w:val="sl-SI"/>
              </w:rPr>
              <w:t xml:space="preserve">oločitev posamičnih eritrocitnih antigenov </w:t>
            </w:r>
            <w:r w:rsidR="009C2D84" w:rsidRPr="00356DA4">
              <w:rPr>
                <w:rFonts w:ascii="Verdana" w:hAnsi="Verdana" w:cstheme="minorHAnsi"/>
                <w:sz w:val="20"/>
                <w:szCs w:val="20"/>
                <w:lang w:val="sl-SI"/>
              </w:rPr>
              <w:t>C, c, E, e, C</w:t>
            </w:r>
            <w:r w:rsidR="009C2D84" w:rsidRPr="00356DA4">
              <w:rPr>
                <w:rFonts w:ascii="Verdana" w:hAnsi="Verdana" w:cstheme="minorHAnsi"/>
                <w:sz w:val="20"/>
                <w:szCs w:val="20"/>
                <w:vertAlign w:val="superscript"/>
                <w:lang w:val="sl-SI"/>
              </w:rPr>
              <w:t>w</w:t>
            </w:r>
            <w:r w:rsidR="009C2D84" w:rsidRPr="00356DA4">
              <w:rPr>
                <w:rFonts w:ascii="Verdana" w:hAnsi="Verdana" w:cstheme="minorHAnsi"/>
                <w:sz w:val="20"/>
                <w:szCs w:val="20"/>
                <w:lang w:val="sl-SI"/>
              </w:rPr>
              <w:t>, k, Fy</w:t>
            </w:r>
            <w:r w:rsidR="009C2D84" w:rsidRPr="00356DA4">
              <w:rPr>
                <w:rFonts w:ascii="Verdana" w:hAnsi="Verdana" w:cstheme="minorHAnsi"/>
                <w:sz w:val="20"/>
                <w:szCs w:val="20"/>
                <w:vertAlign w:val="superscript"/>
                <w:lang w:val="sl-SI"/>
              </w:rPr>
              <w:t>a</w:t>
            </w:r>
            <w:r w:rsidR="009C2D84" w:rsidRPr="00356DA4">
              <w:rPr>
                <w:rFonts w:ascii="Verdana" w:hAnsi="Verdana" w:cstheme="minorHAnsi"/>
                <w:sz w:val="20"/>
                <w:szCs w:val="20"/>
                <w:lang w:val="sl-SI"/>
              </w:rPr>
              <w:t>, Fy</w:t>
            </w:r>
            <w:r w:rsidR="009C2D84" w:rsidRPr="00356DA4">
              <w:rPr>
                <w:rFonts w:ascii="Verdana" w:hAnsi="Verdana" w:cstheme="minorHAnsi"/>
                <w:sz w:val="20"/>
                <w:szCs w:val="20"/>
                <w:vertAlign w:val="superscript"/>
                <w:lang w:val="sl-SI"/>
              </w:rPr>
              <w:t>b</w:t>
            </w:r>
            <w:r w:rsidR="009C2D84" w:rsidRPr="00356DA4">
              <w:rPr>
                <w:rFonts w:ascii="Verdana" w:hAnsi="Verdana" w:cstheme="minorHAnsi"/>
                <w:sz w:val="20"/>
                <w:szCs w:val="20"/>
                <w:lang w:val="sl-SI"/>
              </w:rPr>
              <w:t>, Jk</w:t>
            </w:r>
            <w:r w:rsidR="009C2D84" w:rsidRPr="00356DA4">
              <w:rPr>
                <w:rFonts w:ascii="Verdana" w:hAnsi="Verdana" w:cstheme="minorHAnsi"/>
                <w:sz w:val="20"/>
                <w:szCs w:val="20"/>
                <w:vertAlign w:val="superscript"/>
                <w:lang w:val="sl-SI"/>
              </w:rPr>
              <w:t>a</w:t>
            </w:r>
            <w:r w:rsidR="009C2D84" w:rsidRPr="00356DA4">
              <w:rPr>
                <w:rFonts w:ascii="Verdana" w:hAnsi="Verdana" w:cstheme="minorHAnsi"/>
                <w:sz w:val="20"/>
                <w:szCs w:val="20"/>
                <w:lang w:val="sl-SI"/>
              </w:rPr>
              <w:t>, Jk</w:t>
            </w:r>
            <w:r w:rsidR="009C2D84" w:rsidRPr="00356DA4">
              <w:rPr>
                <w:rFonts w:ascii="Verdana" w:hAnsi="Verdana" w:cstheme="minorHAnsi"/>
                <w:sz w:val="20"/>
                <w:szCs w:val="20"/>
                <w:vertAlign w:val="superscript"/>
                <w:lang w:val="sl-SI"/>
              </w:rPr>
              <w:t>b</w:t>
            </w:r>
            <w:r w:rsidR="009C2D84" w:rsidRPr="00356DA4">
              <w:rPr>
                <w:rFonts w:ascii="Verdana" w:hAnsi="Verdana" w:cstheme="minorHAnsi"/>
                <w:sz w:val="20"/>
                <w:szCs w:val="20"/>
                <w:lang w:val="sl-SI"/>
              </w:rPr>
              <w:t>, M, N, S, s, Le</w:t>
            </w:r>
            <w:r w:rsidR="009C2D84" w:rsidRPr="00356DA4">
              <w:rPr>
                <w:rFonts w:ascii="Verdana" w:hAnsi="Verdana" w:cstheme="minorHAnsi"/>
                <w:sz w:val="20"/>
                <w:szCs w:val="20"/>
                <w:vertAlign w:val="superscript"/>
                <w:lang w:val="sl-SI"/>
              </w:rPr>
              <w:t>a</w:t>
            </w:r>
            <w:r w:rsidR="009C2D84" w:rsidRPr="00356DA4">
              <w:rPr>
                <w:rFonts w:ascii="Verdana" w:hAnsi="Verdana" w:cstheme="minorHAnsi"/>
                <w:sz w:val="20"/>
                <w:szCs w:val="20"/>
                <w:lang w:val="sl-SI"/>
              </w:rPr>
              <w:t>, Le</w:t>
            </w:r>
            <w:r w:rsidR="009C2D84" w:rsidRPr="00356DA4">
              <w:rPr>
                <w:rFonts w:ascii="Verdana" w:hAnsi="Verdana" w:cstheme="minorHAnsi"/>
                <w:sz w:val="20"/>
                <w:szCs w:val="20"/>
                <w:vertAlign w:val="superscript"/>
                <w:lang w:val="sl-SI"/>
              </w:rPr>
              <w:t>b</w:t>
            </w:r>
            <w:r w:rsidR="009C2D84" w:rsidRPr="00356DA4">
              <w:rPr>
                <w:rFonts w:ascii="Verdana" w:hAnsi="Verdana" w:cstheme="minorHAnsi"/>
                <w:sz w:val="20"/>
                <w:szCs w:val="20"/>
                <w:lang w:val="sl-SI"/>
              </w:rPr>
              <w:t>, Kp</w:t>
            </w:r>
            <w:r w:rsidR="009C2D84" w:rsidRPr="00356DA4">
              <w:rPr>
                <w:rFonts w:ascii="Verdana" w:hAnsi="Verdana" w:cstheme="minorHAnsi"/>
                <w:sz w:val="20"/>
                <w:szCs w:val="20"/>
                <w:vertAlign w:val="superscript"/>
                <w:lang w:val="sl-SI"/>
              </w:rPr>
              <w:t>a</w:t>
            </w:r>
            <w:r w:rsidR="009C2D84" w:rsidRPr="00356DA4">
              <w:rPr>
                <w:rFonts w:ascii="Verdana" w:hAnsi="Verdana" w:cstheme="minorHAnsi"/>
                <w:sz w:val="20"/>
                <w:szCs w:val="20"/>
                <w:lang w:val="sl-SI"/>
              </w:rPr>
              <w:t>, Kp</w:t>
            </w:r>
            <w:r w:rsidR="009C2D84" w:rsidRPr="00356DA4">
              <w:rPr>
                <w:rFonts w:ascii="Verdana" w:hAnsi="Verdana" w:cstheme="minorHAnsi"/>
                <w:sz w:val="20"/>
                <w:szCs w:val="20"/>
                <w:vertAlign w:val="superscript"/>
                <w:lang w:val="sl-SI"/>
              </w:rPr>
              <w:t>b</w:t>
            </w:r>
            <w:r w:rsidR="009C2D84" w:rsidRPr="00356DA4">
              <w:rPr>
                <w:rFonts w:ascii="Verdana" w:hAnsi="Verdana" w:cstheme="minorHAnsi"/>
                <w:sz w:val="20"/>
                <w:szCs w:val="20"/>
                <w:lang w:val="sl-SI"/>
              </w:rPr>
              <w:t>, Lu</w:t>
            </w:r>
            <w:r w:rsidR="009C2D84" w:rsidRPr="00356DA4">
              <w:rPr>
                <w:rFonts w:ascii="Verdana" w:hAnsi="Verdana" w:cstheme="minorHAnsi"/>
                <w:sz w:val="20"/>
                <w:szCs w:val="20"/>
                <w:vertAlign w:val="superscript"/>
                <w:lang w:val="sl-SI"/>
              </w:rPr>
              <w:t>a</w:t>
            </w:r>
            <w:r w:rsidR="009C2D84" w:rsidRPr="00356DA4">
              <w:rPr>
                <w:rFonts w:ascii="Verdana" w:hAnsi="Verdana" w:cstheme="minorHAnsi"/>
                <w:sz w:val="20"/>
                <w:szCs w:val="20"/>
                <w:lang w:val="sl-SI"/>
              </w:rPr>
              <w:t>, Lu</w:t>
            </w:r>
            <w:r w:rsidR="009C2D84" w:rsidRPr="00356DA4">
              <w:rPr>
                <w:rFonts w:ascii="Verdana" w:hAnsi="Verdana" w:cstheme="minorHAnsi"/>
                <w:sz w:val="20"/>
                <w:szCs w:val="20"/>
                <w:vertAlign w:val="superscript"/>
                <w:lang w:val="sl-SI"/>
              </w:rPr>
              <w:t>b</w:t>
            </w:r>
            <w:r w:rsidR="009C2D84" w:rsidRPr="00356DA4">
              <w:rPr>
                <w:rFonts w:ascii="Verdana" w:hAnsi="Verdana" w:cstheme="minorHAnsi"/>
                <w:sz w:val="20"/>
                <w:szCs w:val="20"/>
                <w:lang w:val="sl-SI"/>
              </w:rPr>
              <w:t>,…</w:t>
            </w:r>
          </w:p>
        </w:tc>
        <w:tc>
          <w:tcPr>
            <w:tcW w:w="1547" w:type="dxa"/>
            <w:tcBorders>
              <w:right w:val="single" w:sz="4" w:space="0" w:color="auto"/>
            </w:tcBorders>
            <w:shd w:val="clear" w:color="auto" w:fill="FFF0D5"/>
            <w:vAlign w:val="center"/>
          </w:tcPr>
          <w:p w:rsidR="009C2D84" w:rsidRPr="00356DA4" w:rsidRDefault="00BA29B4" w:rsidP="009C2D84">
            <w:pPr>
              <w:widowControl w:val="0"/>
              <w:spacing w:after="0" w:line="240" w:lineRule="auto"/>
              <w:jc w:val="center"/>
              <w:rPr>
                <w:rFonts w:ascii="Verdana" w:hAnsi="Verdana"/>
                <w:sz w:val="20"/>
                <w:szCs w:val="28"/>
                <w:lang w:val="sl-SI"/>
              </w:rPr>
            </w:pPr>
            <w:r w:rsidRPr="00356DA4">
              <w:rPr>
                <w:rFonts w:ascii="Verdana" w:hAnsi="Verdana"/>
                <w:sz w:val="20"/>
                <w:szCs w:val="28"/>
                <w:lang w:val="sl-SI"/>
              </w:rPr>
              <w:t>4.200</w:t>
            </w:r>
            <w:r w:rsidR="00B101C1" w:rsidRPr="00356DA4">
              <w:rPr>
                <w:rFonts w:ascii="Verdana" w:hAnsi="Verdana"/>
                <w:sz w:val="20"/>
                <w:szCs w:val="28"/>
                <w:lang w:val="sl-SI"/>
              </w:rPr>
              <w:t xml:space="preserve"> </w:t>
            </w:r>
            <w:r w:rsidR="00B101C1" w:rsidRPr="00356DA4">
              <w:rPr>
                <w:rFonts w:ascii="Verdana" w:hAnsi="Verdana"/>
                <w:color w:val="FF0000"/>
                <w:sz w:val="16"/>
                <w:szCs w:val="16"/>
                <w:lang w:val="sl-SI"/>
              </w:rPr>
              <w:t>- glede količine glej opombo v ePRO – Specifikacije str. 13</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BA29B4" w:rsidP="009C2D84">
            <w:pPr>
              <w:widowControl w:val="0"/>
              <w:spacing w:after="0" w:line="240" w:lineRule="auto"/>
              <w:rPr>
                <w:rFonts w:ascii="Verdana" w:hAnsi="Verdana" w:cs="Calibri"/>
                <w:sz w:val="20"/>
                <w:szCs w:val="20"/>
                <w:lang w:val="sl-SI"/>
              </w:rPr>
            </w:pPr>
            <w:r w:rsidRPr="00BA29B4">
              <w:rPr>
                <w:rFonts w:ascii="Verdana" w:hAnsi="Verdana" w:cs="Calibri"/>
                <w:sz w:val="20"/>
                <w:szCs w:val="20"/>
                <w:lang w:val="sl-SI"/>
              </w:rPr>
              <w:t xml:space="preserve">Test 15. </w:t>
            </w:r>
            <w:r w:rsidR="009C2D84" w:rsidRPr="009C2D84">
              <w:rPr>
                <w:rFonts w:ascii="Verdana" w:hAnsi="Verdana" w:cs="Calibri"/>
                <w:sz w:val="20"/>
                <w:szCs w:val="20"/>
                <w:lang w:val="sl-SI"/>
              </w:rPr>
              <w:t xml:space="preserve">Identifikacija </w:t>
            </w:r>
            <w:r w:rsidR="009C2D84" w:rsidRPr="009C2D84">
              <w:rPr>
                <w:rFonts w:ascii="Verdana" w:hAnsi="Verdana" w:cs="Calibri"/>
                <w:sz w:val="20"/>
                <w:szCs w:val="20"/>
                <w:lang w:val="sl-SI"/>
              </w:rPr>
              <w:lastRenderedPageBreak/>
              <w:t>(specifikacija) eritrocitnih protiteles, z indirektnim antiglobulinskim testom (IAT)</w:t>
            </w:r>
          </w:p>
        </w:tc>
        <w:tc>
          <w:tcPr>
            <w:tcW w:w="1547" w:type="dxa"/>
            <w:tcBorders>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lastRenderedPageBreak/>
              <w:t>1.200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 xml:space="preserve">vzorec krvi </w:t>
            </w:r>
            <w:r w:rsidRPr="00356DA4">
              <w:rPr>
                <w:rFonts w:ascii="Verdana" w:hAnsi="Verdana"/>
                <w:sz w:val="20"/>
                <w:szCs w:val="28"/>
                <w:lang w:val="sl-SI"/>
              </w:rPr>
              <w:lastRenderedPageBreak/>
              <w:t>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BA29B4" w:rsidP="009C2D84">
            <w:pPr>
              <w:widowControl w:val="0"/>
              <w:spacing w:after="0" w:line="240" w:lineRule="auto"/>
              <w:rPr>
                <w:rFonts w:ascii="Verdana" w:hAnsi="Verdana" w:cs="Calibri"/>
                <w:sz w:val="20"/>
                <w:szCs w:val="20"/>
                <w:lang w:val="sl-SI"/>
              </w:rPr>
            </w:pPr>
            <w:r w:rsidRPr="00BA29B4">
              <w:rPr>
                <w:rFonts w:ascii="Verdana" w:hAnsi="Verdana" w:cs="Calibri"/>
                <w:sz w:val="20"/>
                <w:szCs w:val="20"/>
                <w:lang w:val="sl-SI"/>
              </w:rPr>
              <w:t xml:space="preserve">Test 16. </w:t>
            </w:r>
            <w:r w:rsidR="009C2D84" w:rsidRPr="009C2D84">
              <w:rPr>
                <w:rFonts w:ascii="Verdana" w:hAnsi="Verdana" w:cs="Calibri"/>
                <w:sz w:val="20"/>
                <w:szCs w:val="20"/>
                <w:lang w:val="sl-SI"/>
              </w:rPr>
              <w:t>Identifikacija (specifikacija) eritrocitnih protiteles, z indirektnim antiglobulinskim testom (IAT) (z encimom neobdelani ter z encimom obdelani eritrociti)</w:t>
            </w:r>
          </w:p>
        </w:tc>
        <w:tc>
          <w:tcPr>
            <w:tcW w:w="1547" w:type="dxa"/>
            <w:tcBorders>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t>280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right w:val="single" w:sz="4" w:space="0" w:color="auto"/>
            </w:tcBorders>
            <w:shd w:val="clear" w:color="auto" w:fill="FFF0D5"/>
            <w:vAlign w:val="center"/>
          </w:tcPr>
          <w:p w:rsidR="009C2D84" w:rsidRPr="009C2D84" w:rsidRDefault="00BA29B4" w:rsidP="009C2D84">
            <w:pPr>
              <w:widowControl w:val="0"/>
              <w:spacing w:after="0" w:line="240" w:lineRule="auto"/>
              <w:rPr>
                <w:rFonts w:ascii="Verdana" w:hAnsi="Verdana" w:cs="Calibri"/>
                <w:sz w:val="20"/>
                <w:szCs w:val="20"/>
                <w:lang w:val="sl-SI"/>
              </w:rPr>
            </w:pPr>
            <w:r w:rsidRPr="00BA29B4">
              <w:rPr>
                <w:rFonts w:ascii="Verdana" w:hAnsi="Verdana" w:cs="Calibri"/>
                <w:sz w:val="20"/>
                <w:szCs w:val="20"/>
                <w:lang w:val="sl-SI"/>
              </w:rPr>
              <w:t xml:space="preserve">Test 17. </w:t>
            </w:r>
            <w:r w:rsidR="009C2D84" w:rsidRPr="009C2D84">
              <w:rPr>
                <w:rFonts w:ascii="Verdana" w:hAnsi="Verdana" w:cs="Calibri"/>
                <w:sz w:val="20"/>
                <w:szCs w:val="20"/>
                <w:lang w:val="sl-SI"/>
              </w:rPr>
              <w:t>Avtokontrola, z indirektnim antiglobulinskim testom (IAT)</w:t>
            </w:r>
          </w:p>
        </w:tc>
        <w:tc>
          <w:tcPr>
            <w:tcW w:w="1547" w:type="dxa"/>
            <w:tcBorders>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t>28.000</w:t>
            </w:r>
          </w:p>
        </w:tc>
        <w:tc>
          <w:tcPr>
            <w:tcW w:w="1529" w:type="dxa"/>
            <w:tcBorders>
              <w:left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3302BD" w:rsidRPr="009C2D84" w:rsidTr="00BA29B4">
        <w:trPr>
          <w:jc w:val="center"/>
        </w:trPr>
        <w:tc>
          <w:tcPr>
            <w:tcW w:w="2522" w:type="dxa"/>
            <w:tcBorders>
              <w:bottom w:val="single" w:sz="4" w:space="0" w:color="auto"/>
              <w:right w:val="single" w:sz="4" w:space="0" w:color="auto"/>
            </w:tcBorders>
            <w:shd w:val="clear" w:color="auto" w:fill="FFF0D5"/>
            <w:vAlign w:val="center"/>
          </w:tcPr>
          <w:p w:rsidR="009C2D84" w:rsidRPr="009C2D84" w:rsidRDefault="00BA29B4" w:rsidP="009C2D84">
            <w:pPr>
              <w:widowControl w:val="0"/>
              <w:spacing w:after="0" w:line="240" w:lineRule="auto"/>
              <w:rPr>
                <w:rFonts w:ascii="Verdana" w:hAnsi="Verdana" w:cs="Calibri"/>
                <w:sz w:val="20"/>
                <w:szCs w:val="20"/>
                <w:lang w:val="sl-SI"/>
              </w:rPr>
            </w:pPr>
            <w:r w:rsidRPr="00BA29B4">
              <w:rPr>
                <w:rFonts w:ascii="Verdana" w:hAnsi="Verdana" w:cs="Calibri"/>
                <w:sz w:val="20"/>
                <w:szCs w:val="20"/>
                <w:lang w:val="sl-SI"/>
              </w:rPr>
              <w:t xml:space="preserve">Test 18. </w:t>
            </w:r>
            <w:r w:rsidR="009C2D84" w:rsidRPr="009C2D84">
              <w:rPr>
                <w:rFonts w:ascii="Verdana" w:hAnsi="Verdana" w:cs="Calibri"/>
                <w:sz w:val="20"/>
                <w:szCs w:val="20"/>
                <w:lang w:val="sl-SI"/>
              </w:rPr>
              <w:t>Navzkrižni preizkus, z indirektnim antiglobulinskim testom (IAT)</w:t>
            </w:r>
          </w:p>
        </w:tc>
        <w:tc>
          <w:tcPr>
            <w:tcW w:w="1547" w:type="dxa"/>
            <w:tcBorders>
              <w:bottom w:val="single" w:sz="4" w:space="0" w:color="auto"/>
              <w:right w:val="single" w:sz="4" w:space="0" w:color="auto"/>
            </w:tcBorders>
            <w:shd w:val="clear" w:color="auto" w:fill="FFF0D5"/>
            <w:vAlign w:val="center"/>
          </w:tcPr>
          <w:p w:rsidR="009C2D84" w:rsidRPr="009C2D84" w:rsidRDefault="00BA29B4" w:rsidP="009C2D84">
            <w:pPr>
              <w:widowControl w:val="0"/>
              <w:spacing w:after="0" w:line="240" w:lineRule="auto"/>
              <w:jc w:val="center"/>
              <w:rPr>
                <w:rFonts w:ascii="Verdana" w:hAnsi="Verdana"/>
                <w:sz w:val="20"/>
                <w:szCs w:val="28"/>
                <w:lang w:val="sl-SI"/>
              </w:rPr>
            </w:pPr>
            <w:r w:rsidRPr="00BA29B4">
              <w:rPr>
                <w:rFonts w:ascii="Verdana" w:hAnsi="Verdana"/>
                <w:sz w:val="20"/>
                <w:szCs w:val="28"/>
                <w:lang w:val="sl-SI"/>
              </w:rPr>
              <w:t>190.200</w:t>
            </w:r>
          </w:p>
        </w:tc>
        <w:tc>
          <w:tcPr>
            <w:tcW w:w="1529" w:type="dxa"/>
            <w:tcBorders>
              <w:left w:val="single" w:sz="4" w:space="0" w:color="auto"/>
              <w:bottom w:val="single" w:sz="4" w:space="0" w:color="auto"/>
            </w:tcBorders>
            <w:shd w:val="clear" w:color="auto" w:fill="FFF0D5"/>
            <w:vAlign w:val="center"/>
          </w:tcPr>
          <w:p w:rsidR="009C2D84" w:rsidRPr="009C2D84" w:rsidRDefault="00356DA4" w:rsidP="00515F6E">
            <w:pPr>
              <w:widowControl w:val="0"/>
              <w:spacing w:after="0" w:line="240" w:lineRule="auto"/>
              <w:jc w:val="center"/>
              <w:rPr>
                <w:rFonts w:ascii="Verdana" w:hAnsi="Verdana"/>
                <w:sz w:val="20"/>
                <w:szCs w:val="28"/>
                <w:lang w:val="sl-SI"/>
              </w:rPr>
            </w:pPr>
            <w:r w:rsidRPr="00356DA4">
              <w:rPr>
                <w:rFonts w:ascii="Verdana" w:hAnsi="Verdana"/>
                <w:sz w:val="20"/>
                <w:szCs w:val="28"/>
                <w:lang w:val="sl-SI"/>
              </w:rPr>
              <w:t>vzorec krvi za testiranje</w:t>
            </w:r>
            <w:r w:rsidRPr="00356DA4">
              <w:rPr>
                <w:rFonts w:ascii="Verdana" w:hAnsi="Verdana"/>
                <w:sz w:val="20"/>
                <w:szCs w:val="28"/>
                <w:lang w:val="sl-SI"/>
              </w:rPr>
              <w:t xml:space="preserve"> </w:t>
            </w:r>
            <w:r w:rsidR="00515F6E">
              <w:rPr>
                <w:rFonts w:ascii="Verdana" w:hAnsi="Verdana"/>
                <w:sz w:val="20"/>
                <w:szCs w:val="28"/>
                <w:lang w:val="sl-SI"/>
              </w:rPr>
              <w:t>(krvodajalca) namenjenega za navzkrižni preizkus</w:t>
            </w:r>
          </w:p>
        </w:tc>
        <w:tc>
          <w:tcPr>
            <w:tcW w:w="1956"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c>
          <w:tcPr>
            <w:tcW w:w="2142" w:type="dxa"/>
            <w:shd w:val="clear" w:color="auto" w:fill="auto"/>
            <w:vAlign w:val="center"/>
          </w:tcPr>
          <w:p w:rsidR="009C2D84" w:rsidRPr="009C2D84" w:rsidRDefault="009C2D84" w:rsidP="009C2D84">
            <w:pPr>
              <w:widowControl w:val="0"/>
              <w:spacing w:after="0" w:line="240" w:lineRule="auto"/>
              <w:jc w:val="center"/>
              <w:rPr>
                <w:rFonts w:ascii="Verdana" w:hAnsi="Verdana"/>
                <w:sz w:val="20"/>
                <w:szCs w:val="28"/>
                <w:lang w:val="sl-SI"/>
              </w:rPr>
            </w:pPr>
          </w:p>
        </w:tc>
      </w:tr>
      <w:tr w:rsidR="007422D7" w:rsidRPr="009C2D84" w:rsidTr="00BA29B4">
        <w:trPr>
          <w:jc w:val="center"/>
        </w:trPr>
        <w:tc>
          <w:tcPr>
            <w:tcW w:w="7555" w:type="dxa"/>
            <w:gridSpan w:val="4"/>
            <w:shd w:val="clear" w:color="auto" w:fill="FFF0D5"/>
          </w:tcPr>
          <w:p w:rsidR="00BA29B4" w:rsidRPr="009C2D84" w:rsidRDefault="00BA29B4" w:rsidP="005D4390">
            <w:pPr>
              <w:widowControl w:val="0"/>
              <w:spacing w:after="0" w:line="240" w:lineRule="auto"/>
              <w:jc w:val="right"/>
              <w:rPr>
                <w:rFonts w:ascii="Verdana" w:hAnsi="Verdana"/>
                <w:b/>
                <w:sz w:val="20"/>
                <w:szCs w:val="28"/>
                <w:lang w:val="sl-SI"/>
              </w:rPr>
            </w:pPr>
            <w:r w:rsidRPr="009C2D84">
              <w:rPr>
                <w:rFonts w:ascii="Verdana" w:hAnsi="Verdana"/>
                <w:b/>
                <w:sz w:val="20"/>
                <w:szCs w:val="28"/>
                <w:lang w:val="sl-SI"/>
              </w:rPr>
              <w:t>SKUPAJ v EUR brez DDV</w:t>
            </w:r>
          </w:p>
        </w:tc>
        <w:tc>
          <w:tcPr>
            <w:tcW w:w="2141" w:type="dxa"/>
            <w:shd w:val="clear" w:color="auto" w:fill="auto"/>
            <w:vAlign w:val="center"/>
          </w:tcPr>
          <w:p w:rsidR="00BA29B4" w:rsidRPr="009C2D84" w:rsidRDefault="00BA29B4" w:rsidP="005D4390">
            <w:pPr>
              <w:widowControl w:val="0"/>
              <w:spacing w:after="0" w:line="240" w:lineRule="auto"/>
              <w:jc w:val="center"/>
              <w:rPr>
                <w:rFonts w:ascii="Verdana" w:hAnsi="Verdana"/>
                <w:b/>
                <w:sz w:val="20"/>
                <w:szCs w:val="28"/>
                <w:lang w:val="sl-SI"/>
              </w:rPr>
            </w:pPr>
          </w:p>
        </w:tc>
      </w:tr>
      <w:tr w:rsidR="007422D7" w:rsidRPr="009C2D84" w:rsidTr="00BA29B4">
        <w:trPr>
          <w:jc w:val="center"/>
        </w:trPr>
        <w:tc>
          <w:tcPr>
            <w:tcW w:w="7555" w:type="dxa"/>
            <w:gridSpan w:val="4"/>
            <w:shd w:val="clear" w:color="auto" w:fill="FFF0D5"/>
          </w:tcPr>
          <w:p w:rsidR="00BA29B4" w:rsidRPr="009C2D84" w:rsidRDefault="00BA29B4" w:rsidP="005D4390">
            <w:pPr>
              <w:widowControl w:val="0"/>
              <w:spacing w:after="0" w:line="240" w:lineRule="auto"/>
              <w:jc w:val="right"/>
              <w:rPr>
                <w:rFonts w:ascii="Verdana" w:hAnsi="Verdana"/>
                <w:sz w:val="20"/>
                <w:szCs w:val="28"/>
                <w:lang w:val="sl-SI"/>
              </w:rPr>
            </w:pPr>
            <w:r w:rsidRPr="009C2D84">
              <w:rPr>
                <w:rFonts w:ascii="Verdana" w:hAnsi="Verdana"/>
                <w:sz w:val="20"/>
                <w:szCs w:val="28"/>
                <w:lang w:val="sl-SI"/>
              </w:rPr>
              <w:t>Vrednost DDV</w:t>
            </w:r>
          </w:p>
        </w:tc>
        <w:tc>
          <w:tcPr>
            <w:tcW w:w="2141" w:type="dxa"/>
            <w:shd w:val="clear" w:color="auto" w:fill="auto"/>
            <w:vAlign w:val="center"/>
          </w:tcPr>
          <w:p w:rsidR="00BA29B4" w:rsidRPr="009C2D84" w:rsidRDefault="00BA29B4" w:rsidP="005D4390">
            <w:pPr>
              <w:widowControl w:val="0"/>
              <w:spacing w:after="0" w:line="240" w:lineRule="auto"/>
              <w:jc w:val="center"/>
              <w:rPr>
                <w:rFonts w:ascii="Verdana" w:hAnsi="Verdana"/>
                <w:sz w:val="20"/>
                <w:szCs w:val="28"/>
                <w:lang w:val="sl-SI"/>
              </w:rPr>
            </w:pPr>
          </w:p>
        </w:tc>
      </w:tr>
      <w:tr w:rsidR="007422D7" w:rsidRPr="009C2D84" w:rsidTr="00BA29B4">
        <w:trPr>
          <w:jc w:val="center"/>
        </w:trPr>
        <w:tc>
          <w:tcPr>
            <w:tcW w:w="7555" w:type="dxa"/>
            <w:gridSpan w:val="4"/>
            <w:shd w:val="clear" w:color="auto" w:fill="FFF0D5"/>
          </w:tcPr>
          <w:p w:rsidR="00BA29B4" w:rsidRPr="009C2D84" w:rsidRDefault="00BA29B4" w:rsidP="005D4390">
            <w:pPr>
              <w:widowControl w:val="0"/>
              <w:spacing w:after="0" w:line="240" w:lineRule="auto"/>
              <w:jc w:val="right"/>
              <w:rPr>
                <w:rFonts w:ascii="Verdana" w:hAnsi="Verdana"/>
                <w:sz w:val="20"/>
                <w:szCs w:val="28"/>
                <w:lang w:val="sl-SI"/>
              </w:rPr>
            </w:pPr>
            <w:r w:rsidRPr="009C2D84">
              <w:rPr>
                <w:rFonts w:ascii="Verdana" w:hAnsi="Verdana"/>
                <w:sz w:val="20"/>
                <w:szCs w:val="28"/>
                <w:lang w:val="sl-SI"/>
              </w:rPr>
              <w:t>SKUPAJ v EUR z DDV</w:t>
            </w:r>
          </w:p>
        </w:tc>
        <w:tc>
          <w:tcPr>
            <w:tcW w:w="2141" w:type="dxa"/>
            <w:shd w:val="clear" w:color="auto" w:fill="auto"/>
            <w:vAlign w:val="center"/>
          </w:tcPr>
          <w:p w:rsidR="00BA29B4" w:rsidRPr="009C2D84" w:rsidRDefault="00BA29B4" w:rsidP="005D4390">
            <w:pPr>
              <w:widowControl w:val="0"/>
              <w:spacing w:after="0" w:line="240" w:lineRule="auto"/>
              <w:jc w:val="center"/>
              <w:rPr>
                <w:rFonts w:ascii="Verdana" w:hAnsi="Verdana"/>
                <w:sz w:val="20"/>
                <w:szCs w:val="28"/>
                <w:lang w:val="sl-SI"/>
              </w:rPr>
            </w:pPr>
          </w:p>
        </w:tc>
      </w:tr>
    </w:tbl>
    <w:p w:rsidR="00BA29B4" w:rsidRDefault="00BA29B4" w:rsidP="00B83186">
      <w:pPr>
        <w:widowControl w:val="0"/>
        <w:spacing w:after="0" w:line="240" w:lineRule="auto"/>
        <w:jc w:val="both"/>
        <w:rPr>
          <w:rFonts w:ascii="Verdana" w:hAnsi="Verdana"/>
          <w:b/>
          <w:sz w:val="20"/>
          <w:szCs w:val="20"/>
          <w:lang w:val="sl-SI"/>
        </w:rPr>
      </w:pPr>
    </w:p>
    <w:p w:rsidR="00BA29B4" w:rsidRDefault="00BA29B4" w:rsidP="00B83186">
      <w:pPr>
        <w:widowControl w:val="0"/>
        <w:spacing w:after="0" w:line="240" w:lineRule="auto"/>
        <w:jc w:val="both"/>
        <w:rPr>
          <w:rFonts w:ascii="Verdana" w:hAnsi="Verdana"/>
          <w:b/>
          <w:sz w:val="20"/>
          <w:szCs w:val="20"/>
          <w:lang w:val="sl-SI"/>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7555"/>
        <w:gridCol w:w="2141"/>
      </w:tblGrid>
      <w:tr w:rsidR="00BA29B4" w:rsidRPr="009C2D84" w:rsidTr="005D4390">
        <w:trPr>
          <w:jc w:val="center"/>
        </w:trPr>
        <w:tc>
          <w:tcPr>
            <w:tcW w:w="7555" w:type="dxa"/>
            <w:shd w:val="clear" w:color="auto" w:fill="FFF0D5"/>
          </w:tcPr>
          <w:p w:rsidR="00BA29B4" w:rsidRPr="00BA29B4" w:rsidRDefault="00BA29B4" w:rsidP="005D4390">
            <w:pPr>
              <w:widowControl w:val="0"/>
              <w:spacing w:after="0" w:line="240" w:lineRule="auto"/>
              <w:jc w:val="right"/>
              <w:rPr>
                <w:rFonts w:ascii="Verdana" w:hAnsi="Verdana"/>
                <w:sz w:val="20"/>
                <w:szCs w:val="28"/>
                <w:lang w:val="sl-SI"/>
              </w:rPr>
            </w:pPr>
            <w:r w:rsidRPr="00BA29B4">
              <w:rPr>
                <w:rFonts w:ascii="Verdana" w:hAnsi="Verdana"/>
                <w:sz w:val="20"/>
                <w:szCs w:val="28"/>
                <w:lang w:val="sl-SI"/>
              </w:rPr>
              <w:t xml:space="preserve">SKUPAJ v EUR brez DDV </w:t>
            </w:r>
            <w:r>
              <w:rPr>
                <w:rFonts w:ascii="Verdana" w:hAnsi="Verdana"/>
                <w:sz w:val="20"/>
                <w:szCs w:val="28"/>
                <w:lang w:val="sl-SI"/>
              </w:rPr>
              <w:t xml:space="preserve">za </w:t>
            </w:r>
            <w:r w:rsidRPr="00BA29B4">
              <w:rPr>
                <w:rFonts w:ascii="Verdana" w:hAnsi="Verdana"/>
                <w:b/>
                <w:sz w:val="20"/>
                <w:szCs w:val="28"/>
                <w:lang w:val="sl-SI"/>
              </w:rPr>
              <w:t>najem aparatov</w:t>
            </w:r>
          </w:p>
        </w:tc>
        <w:tc>
          <w:tcPr>
            <w:tcW w:w="2141" w:type="dxa"/>
            <w:shd w:val="clear" w:color="auto" w:fill="auto"/>
            <w:vAlign w:val="center"/>
          </w:tcPr>
          <w:p w:rsidR="00BA29B4" w:rsidRPr="00BA29B4" w:rsidRDefault="00BA29B4" w:rsidP="005D4390">
            <w:pPr>
              <w:widowControl w:val="0"/>
              <w:spacing w:after="0" w:line="240" w:lineRule="auto"/>
              <w:jc w:val="center"/>
              <w:rPr>
                <w:rFonts w:ascii="Verdana" w:hAnsi="Verdana"/>
                <w:sz w:val="20"/>
                <w:szCs w:val="28"/>
                <w:lang w:val="sl-SI"/>
              </w:rPr>
            </w:pPr>
          </w:p>
        </w:tc>
      </w:tr>
      <w:tr w:rsidR="00BA29B4" w:rsidRPr="009C2D84" w:rsidTr="005D4390">
        <w:trPr>
          <w:jc w:val="center"/>
        </w:trPr>
        <w:tc>
          <w:tcPr>
            <w:tcW w:w="7555" w:type="dxa"/>
            <w:shd w:val="clear" w:color="auto" w:fill="FFF0D5"/>
          </w:tcPr>
          <w:p w:rsidR="00BA29B4" w:rsidRPr="00BA29B4" w:rsidRDefault="00BA29B4" w:rsidP="005D4390">
            <w:pPr>
              <w:widowControl w:val="0"/>
              <w:spacing w:after="0" w:line="240" w:lineRule="auto"/>
              <w:jc w:val="right"/>
              <w:rPr>
                <w:rFonts w:ascii="Verdana" w:hAnsi="Verdana"/>
                <w:sz w:val="20"/>
                <w:szCs w:val="28"/>
                <w:lang w:val="sl-SI"/>
              </w:rPr>
            </w:pPr>
            <w:r w:rsidRPr="00BA29B4">
              <w:rPr>
                <w:rFonts w:ascii="Verdana" w:hAnsi="Verdana"/>
                <w:sz w:val="20"/>
                <w:szCs w:val="28"/>
                <w:lang w:val="sl-SI"/>
              </w:rPr>
              <w:t xml:space="preserve">SKUPAJ v EUR brez DDV za </w:t>
            </w:r>
            <w:r w:rsidRPr="00BA29B4">
              <w:rPr>
                <w:rFonts w:ascii="Verdana" w:hAnsi="Verdana"/>
                <w:b/>
                <w:sz w:val="20"/>
                <w:szCs w:val="28"/>
                <w:lang w:val="sl-SI"/>
              </w:rPr>
              <w:t>testiranje krvodajalcev</w:t>
            </w:r>
          </w:p>
        </w:tc>
        <w:tc>
          <w:tcPr>
            <w:tcW w:w="2141" w:type="dxa"/>
            <w:shd w:val="clear" w:color="auto" w:fill="auto"/>
            <w:vAlign w:val="center"/>
          </w:tcPr>
          <w:p w:rsidR="00BA29B4" w:rsidRPr="00BA29B4" w:rsidRDefault="00BA29B4" w:rsidP="005D4390">
            <w:pPr>
              <w:widowControl w:val="0"/>
              <w:spacing w:after="0" w:line="240" w:lineRule="auto"/>
              <w:jc w:val="center"/>
              <w:rPr>
                <w:rFonts w:ascii="Verdana" w:hAnsi="Verdana"/>
                <w:sz w:val="20"/>
                <w:szCs w:val="28"/>
                <w:lang w:val="sl-SI"/>
              </w:rPr>
            </w:pPr>
          </w:p>
        </w:tc>
      </w:tr>
      <w:tr w:rsidR="00BA29B4" w:rsidRPr="009C2D84" w:rsidTr="00BA29B4">
        <w:trPr>
          <w:jc w:val="center"/>
        </w:trPr>
        <w:tc>
          <w:tcPr>
            <w:tcW w:w="7555" w:type="dxa"/>
            <w:tcBorders>
              <w:bottom w:val="single" w:sz="4" w:space="0" w:color="auto"/>
            </w:tcBorders>
            <w:shd w:val="clear" w:color="auto" w:fill="FFF0D5"/>
          </w:tcPr>
          <w:p w:rsidR="00BA29B4" w:rsidRPr="00BA29B4" w:rsidRDefault="00BA29B4" w:rsidP="005D4390">
            <w:pPr>
              <w:widowControl w:val="0"/>
              <w:spacing w:after="0" w:line="240" w:lineRule="auto"/>
              <w:jc w:val="right"/>
              <w:rPr>
                <w:rFonts w:ascii="Verdana" w:hAnsi="Verdana"/>
                <w:sz w:val="20"/>
                <w:szCs w:val="28"/>
                <w:lang w:val="sl-SI"/>
              </w:rPr>
            </w:pPr>
            <w:r w:rsidRPr="00BA29B4">
              <w:rPr>
                <w:rFonts w:ascii="Verdana" w:hAnsi="Verdana"/>
                <w:sz w:val="20"/>
                <w:szCs w:val="28"/>
                <w:lang w:val="sl-SI"/>
              </w:rPr>
              <w:t xml:space="preserve">SKUPAJ v EUR brez DDV za </w:t>
            </w:r>
            <w:r w:rsidRPr="00BA29B4">
              <w:rPr>
                <w:rFonts w:ascii="Verdana" w:hAnsi="Verdana"/>
                <w:b/>
                <w:sz w:val="20"/>
                <w:szCs w:val="28"/>
                <w:lang w:val="sl-SI"/>
              </w:rPr>
              <w:t>testiranje pacientov</w:t>
            </w:r>
          </w:p>
        </w:tc>
        <w:tc>
          <w:tcPr>
            <w:tcW w:w="2141" w:type="dxa"/>
            <w:shd w:val="clear" w:color="auto" w:fill="auto"/>
            <w:vAlign w:val="center"/>
          </w:tcPr>
          <w:p w:rsidR="00BA29B4" w:rsidRPr="00BA29B4" w:rsidRDefault="00BA29B4" w:rsidP="005D4390">
            <w:pPr>
              <w:widowControl w:val="0"/>
              <w:spacing w:after="0" w:line="240" w:lineRule="auto"/>
              <w:jc w:val="center"/>
              <w:rPr>
                <w:rFonts w:ascii="Verdana" w:hAnsi="Verdana"/>
                <w:sz w:val="20"/>
                <w:szCs w:val="28"/>
                <w:lang w:val="sl-SI"/>
              </w:rPr>
            </w:pPr>
          </w:p>
        </w:tc>
      </w:tr>
      <w:tr w:rsidR="00BA29B4" w:rsidRPr="009C2D84" w:rsidTr="00BA29B4">
        <w:trPr>
          <w:jc w:val="center"/>
        </w:trPr>
        <w:tc>
          <w:tcPr>
            <w:tcW w:w="7555" w:type="dxa"/>
            <w:shd w:val="clear" w:color="auto" w:fill="FDB940"/>
          </w:tcPr>
          <w:p w:rsidR="00BA29B4" w:rsidRPr="009C2D84" w:rsidRDefault="00BA29B4" w:rsidP="005D4390">
            <w:pPr>
              <w:widowControl w:val="0"/>
              <w:spacing w:after="0" w:line="240" w:lineRule="auto"/>
              <w:jc w:val="right"/>
              <w:rPr>
                <w:rFonts w:ascii="Verdana" w:hAnsi="Verdana"/>
                <w:b/>
                <w:sz w:val="20"/>
                <w:szCs w:val="28"/>
                <w:lang w:val="sl-SI"/>
              </w:rPr>
            </w:pPr>
            <w:r w:rsidRPr="00BA29B4">
              <w:rPr>
                <w:rFonts w:ascii="Verdana" w:hAnsi="Verdana"/>
                <w:b/>
                <w:sz w:val="20"/>
                <w:szCs w:val="28"/>
                <w:lang w:val="sl-SI"/>
              </w:rPr>
              <w:t>SKUP</w:t>
            </w:r>
            <w:r>
              <w:rPr>
                <w:rFonts w:ascii="Verdana" w:hAnsi="Verdana"/>
                <w:b/>
                <w:sz w:val="20"/>
                <w:szCs w:val="28"/>
                <w:lang w:val="sl-SI"/>
              </w:rPr>
              <w:t>NA PONUDBENA CENA</w:t>
            </w:r>
            <w:r w:rsidRPr="00BA29B4">
              <w:rPr>
                <w:rFonts w:ascii="Verdana" w:hAnsi="Verdana"/>
                <w:b/>
                <w:sz w:val="20"/>
                <w:szCs w:val="28"/>
                <w:lang w:val="sl-SI"/>
              </w:rPr>
              <w:t xml:space="preserve"> v EUR brez DDV</w:t>
            </w:r>
          </w:p>
        </w:tc>
        <w:tc>
          <w:tcPr>
            <w:tcW w:w="2141" w:type="dxa"/>
            <w:shd w:val="clear" w:color="auto" w:fill="auto"/>
            <w:vAlign w:val="center"/>
          </w:tcPr>
          <w:p w:rsidR="00BA29B4" w:rsidRPr="009C2D84" w:rsidRDefault="00BA29B4" w:rsidP="005D4390">
            <w:pPr>
              <w:widowControl w:val="0"/>
              <w:spacing w:after="0" w:line="240" w:lineRule="auto"/>
              <w:jc w:val="center"/>
              <w:rPr>
                <w:rFonts w:ascii="Verdana" w:hAnsi="Verdana"/>
                <w:b/>
                <w:sz w:val="20"/>
                <w:szCs w:val="28"/>
                <w:lang w:val="sl-SI"/>
              </w:rPr>
            </w:pPr>
          </w:p>
        </w:tc>
      </w:tr>
    </w:tbl>
    <w:p w:rsidR="00BA29B4" w:rsidRPr="009C2D84" w:rsidRDefault="00BA29B4" w:rsidP="00B83186">
      <w:pPr>
        <w:widowControl w:val="0"/>
        <w:spacing w:after="0" w:line="240" w:lineRule="auto"/>
        <w:jc w:val="both"/>
        <w:rPr>
          <w:rFonts w:ascii="Verdana" w:hAnsi="Verdana"/>
          <w:b/>
          <w:sz w:val="20"/>
          <w:szCs w:val="20"/>
          <w:lang w:val="sl-SI"/>
        </w:rPr>
      </w:pPr>
    </w:p>
    <w:p w:rsidR="00FF164D" w:rsidRPr="009C2D84" w:rsidRDefault="00FF164D" w:rsidP="00FF164D">
      <w:pPr>
        <w:spacing w:after="120" w:line="240" w:lineRule="auto"/>
        <w:jc w:val="both"/>
        <w:rPr>
          <w:rFonts w:ascii="Verdana" w:hAnsi="Verdana"/>
          <w:b/>
          <w:color w:val="FF0000"/>
          <w:sz w:val="20"/>
          <w:szCs w:val="20"/>
          <w:lang w:val="sl-SI"/>
        </w:rPr>
      </w:pPr>
      <w:r w:rsidRPr="009C2D84">
        <w:rPr>
          <w:rFonts w:ascii="Verdana" w:hAnsi="Verdana"/>
          <w:b/>
          <w:color w:val="FF0000"/>
          <w:sz w:val="20"/>
          <w:szCs w:val="20"/>
          <w:lang w:val="sl-SI"/>
        </w:rPr>
        <w:t>*Ponudnik mora pri ceni posamezne</w:t>
      </w:r>
      <w:r w:rsidR="00356DA4">
        <w:rPr>
          <w:rFonts w:ascii="Verdana" w:hAnsi="Verdana"/>
          <w:b/>
          <w:color w:val="FF0000"/>
          <w:sz w:val="20"/>
          <w:szCs w:val="20"/>
          <w:lang w:val="sl-SI"/>
        </w:rPr>
        <w:t xml:space="preserve">ga vzorca krvi za testiranje </w:t>
      </w:r>
      <w:r w:rsidRPr="009C2D84">
        <w:rPr>
          <w:rFonts w:ascii="Verdana" w:hAnsi="Verdana"/>
          <w:b/>
          <w:color w:val="FF0000"/>
          <w:sz w:val="20"/>
          <w:szCs w:val="20"/>
          <w:lang w:val="sl-SI"/>
        </w:rPr>
        <w:t>upoštevati vse potrebne reagente in potrošni material za izvedbo testov. Pri izračunu cene je potrebno upoštevati Reagent Utilization Factor (RUF).</w:t>
      </w:r>
    </w:p>
    <w:p w:rsidR="00FF164D" w:rsidRPr="009C2D84" w:rsidRDefault="00FF164D" w:rsidP="00FF164D">
      <w:pPr>
        <w:spacing w:after="120" w:line="240" w:lineRule="auto"/>
        <w:jc w:val="both"/>
        <w:rPr>
          <w:rFonts w:ascii="Verdana" w:hAnsi="Verdana"/>
          <w:b/>
          <w:color w:val="FF0000"/>
          <w:sz w:val="20"/>
          <w:szCs w:val="20"/>
          <w:lang w:val="sl-SI"/>
        </w:rPr>
      </w:pPr>
      <w:r w:rsidRPr="009C2D84">
        <w:rPr>
          <w:rFonts w:ascii="Verdana" w:hAnsi="Verdana"/>
          <w:b/>
          <w:color w:val="FF0000"/>
          <w:sz w:val="20"/>
          <w:szCs w:val="20"/>
          <w:lang w:val="sl-SI"/>
        </w:rPr>
        <w:t xml:space="preserve">Ponudnik mora v ponudbi predložiti tudi </w:t>
      </w:r>
      <w:r w:rsidRPr="009C2D84">
        <w:rPr>
          <w:rFonts w:ascii="Verdana" w:hAnsi="Verdana"/>
          <w:b/>
          <w:color w:val="FF0000"/>
          <w:sz w:val="20"/>
          <w:szCs w:val="20"/>
          <w:u w:val="single"/>
          <w:lang w:val="sl-SI"/>
        </w:rPr>
        <w:t>podrobno specificiran predračun, ki zajema ves potreben material za izvedbo testiranja posamezne</w:t>
      </w:r>
      <w:r w:rsidR="00356DA4">
        <w:rPr>
          <w:rFonts w:ascii="Verdana" w:hAnsi="Verdana"/>
          <w:b/>
          <w:color w:val="FF0000"/>
          <w:sz w:val="20"/>
          <w:szCs w:val="20"/>
          <w:u w:val="single"/>
          <w:lang w:val="sl-SI"/>
        </w:rPr>
        <w:t>ga vzorca</w:t>
      </w:r>
      <w:r w:rsidRPr="009C2D84">
        <w:rPr>
          <w:rFonts w:ascii="Verdana" w:hAnsi="Verdana"/>
          <w:b/>
          <w:color w:val="FF0000"/>
          <w:sz w:val="20"/>
          <w:szCs w:val="20"/>
          <w:u w:val="single"/>
          <w:lang w:val="sl-SI"/>
        </w:rPr>
        <w:t xml:space="preserve"> skupaj z navedbo pakiranja in cene</w:t>
      </w:r>
      <w:r w:rsidRPr="009C2D84">
        <w:rPr>
          <w:rFonts w:ascii="Verdana" w:hAnsi="Verdana"/>
          <w:b/>
          <w:color w:val="FF0000"/>
          <w:sz w:val="20"/>
          <w:szCs w:val="20"/>
          <w:lang w:val="sl-SI"/>
        </w:rPr>
        <w:t>.</w:t>
      </w:r>
    </w:p>
    <w:p w:rsidR="00FF164D" w:rsidRPr="009C2D84" w:rsidRDefault="00FF164D" w:rsidP="00FF164D">
      <w:pPr>
        <w:spacing w:after="120" w:line="240" w:lineRule="auto"/>
        <w:jc w:val="both"/>
        <w:rPr>
          <w:rFonts w:ascii="Verdana" w:hAnsi="Verdana"/>
          <w:sz w:val="20"/>
          <w:szCs w:val="20"/>
          <w:lang w:val="sl-SI"/>
        </w:rPr>
      </w:pPr>
      <w:r w:rsidRPr="009C2D84">
        <w:rPr>
          <w:rFonts w:ascii="Verdana" w:hAnsi="Verdana"/>
          <w:sz w:val="20"/>
          <w:szCs w:val="20"/>
          <w:lang w:val="sl-SI"/>
        </w:rPr>
        <w:t>Navedene količine testov so zgolj okvirne in jih bo naročnik naročal glede na potrebe (lahko več ali manj, pri čemer pa letna količina posameznega testa ne bo nižja od 70% navedenih količin). V kolikor bo količina v posameznem letu nižja/višja, se lahko stranki z aneksom dogovorita o morebitni korekciji cen zaradi bistveno nižje/višje količine porabe. Stranki sta soglasni, da zaradi narave dela naročnik ne more natančneje določiti količin posameznih testov.</w:t>
      </w:r>
    </w:p>
    <w:p w:rsidR="00DC7451" w:rsidRPr="009C2D84" w:rsidRDefault="00DC7451" w:rsidP="00FF164D">
      <w:pPr>
        <w:spacing w:after="120" w:line="240" w:lineRule="auto"/>
        <w:jc w:val="both"/>
        <w:rPr>
          <w:rFonts w:ascii="Verdana" w:hAnsi="Verdana"/>
          <w:sz w:val="20"/>
          <w:szCs w:val="20"/>
          <w:lang w:val="sl-SI"/>
        </w:rPr>
      </w:pPr>
      <w:r w:rsidRPr="009C2D84">
        <w:rPr>
          <w:rFonts w:ascii="Verdana" w:hAnsi="Verdana"/>
          <w:sz w:val="20"/>
          <w:szCs w:val="20"/>
          <w:lang w:val="sl-SI"/>
        </w:rPr>
        <w:lastRenderedPageBreak/>
        <w:t xml:space="preserve">Naročnik si pridružuje pravico kupiti tudi kakšen drug istovrsten test/potrošni material po vsakokratnem veljavnem ceniku </w:t>
      </w:r>
      <w:r w:rsidR="00FF164D" w:rsidRPr="009C2D84">
        <w:rPr>
          <w:rFonts w:ascii="Verdana" w:hAnsi="Verdana"/>
          <w:sz w:val="20"/>
          <w:szCs w:val="20"/>
          <w:lang w:val="sl-SI"/>
        </w:rPr>
        <w:t>izvajalca</w:t>
      </w:r>
      <w:r w:rsidRPr="009C2D84">
        <w:rPr>
          <w:rFonts w:ascii="Verdana" w:hAnsi="Verdana"/>
          <w:sz w:val="20"/>
          <w:szCs w:val="20"/>
          <w:lang w:val="sl-SI"/>
        </w:rPr>
        <w:t>, upoštevaje popust, ki ga prizna.</w:t>
      </w:r>
    </w:p>
    <w:p w:rsidR="00FF164D" w:rsidRPr="009C2D84" w:rsidRDefault="00FF164D" w:rsidP="00FF164D">
      <w:pPr>
        <w:spacing w:after="120" w:line="240" w:lineRule="auto"/>
        <w:jc w:val="both"/>
        <w:rPr>
          <w:rFonts w:ascii="Verdana" w:hAnsi="Verdana"/>
          <w:sz w:val="20"/>
          <w:szCs w:val="20"/>
          <w:lang w:val="sl-SI"/>
        </w:rPr>
      </w:pPr>
      <w:r w:rsidRPr="009C2D84">
        <w:rPr>
          <w:rFonts w:ascii="Verdana" w:hAnsi="Verdana"/>
          <w:sz w:val="20"/>
          <w:szCs w:val="20"/>
          <w:lang w:val="sl-SI"/>
        </w:rPr>
        <w:t>Zgoraj navedene cene vključujejo tudi naslednje stroške ki nastanejo ob prevzemu, zagonu in validaciji:</w:t>
      </w:r>
    </w:p>
    <w:p w:rsidR="00FF164D" w:rsidRPr="009C2D84" w:rsidRDefault="00FF164D" w:rsidP="00FF164D">
      <w:pPr>
        <w:pStyle w:val="ListParagraph"/>
        <w:numPr>
          <w:ilvl w:val="0"/>
          <w:numId w:val="46"/>
        </w:numPr>
        <w:spacing w:after="120" w:line="240" w:lineRule="auto"/>
        <w:ind w:left="714" w:hanging="357"/>
        <w:contextualSpacing w:val="0"/>
        <w:jc w:val="both"/>
        <w:rPr>
          <w:rFonts w:ascii="Verdana" w:hAnsi="Verdana"/>
          <w:sz w:val="20"/>
          <w:szCs w:val="20"/>
          <w:lang w:val="sl-SI"/>
        </w:rPr>
      </w:pPr>
      <w:r w:rsidRPr="009C2D84">
        <w:rPr>
          <w:rFonts w:ascii="Verdana" w:hAnsi="Verdana"/>
          <w:sz w:val="20"/>
          <w:szCs w:val="20"/>
          <w:lang w:val="sl-SI"/>
        </w:rPr>
        <w:t>izvedba usposabljanja za vse izvajalce v laboratoriju in izdaja certifikatov o usposobljenosti s strani izvajalca s priloženim programom usposabljanja;</w:t>
      </w:r>
    </w:p>
    <w:p w:rsidR="00FF164D" w:rsidRPr="009C2D84" w:rsidRDefault="00FF164D" w:rsidP="00FF164D">
      <w:pPr>
        <w:pStyle w:val="ListParagraph"/>
        <w:numPr>
          <w:ilvl w:val="0"/>
          <w:numId w:val="46"/>
        </w:numPr>
        <w:spacing w:after="120" w:line="240" w:lineRule="auto"/>
        <w:ind w:left="714" w:hanging="357"/>
        <w:contextualSpacing w:val="0"/>
        <w:jc w:val="both"/>
        <w:rPr>
          <w:rFonts w:ascii="Verdana" w:hAnsi="Verdana"/>
          <w:sz w:val="20"/>
          <w:szCs w:val="20"/>
          <w:lang w:val="sl-SI"/>
        </w:rPr>
      </w:pPr>
      <w:r w:rsidRPr="009C2D84">
        <w:rPr>
          <w:rFonts w:ascii="Verdana" w:hAnsi="Verdana"/>
          <w:sz w:val="20"/>
          <w:szCs w:val="20"/>
          <w:lang w:val="sl-SI"/>
        </w:rPr>
        <w:t>pri dobavi količin reagenta in ostalega potrošnega materiala je potrebno upoštevati Reagent Utilization Factor (RUF),</w:t>
      </w:r>
    </w:p>
    <w:p w:rsidR="00FF164D" w:rsidRPr="009C2D84" w:rsidRDefault="00FF164D" w:rsidP="00FF164D">
      <w:pPr>
        <w:pStyle w:val="ListParagraph"/>
        <w:numPr>
          <w:ilvl w:val="0"/>
          <w:numId w:val="46"/>
        </w:numPr>
        <w:spacing w:after="120" w:line="240" w:lineRule="auto"/>
        <w:ind w:left="714" w:hanging="357"/>
        <w:contextualSpacing w:val="0"/>
        <w:jc w:val="both"/>
        <w:rPr>
          <w:rFonts w:ascii="Verdana" w:hAnsi="Verdana"/>
          <w:sz w:val="20"/>
          <w:szCs w:val="20"/>
          <w:lang w:val="sl-SI"/>
        </w:rPr>
      </w:pPr>
      <w:r w:rsidRPr="009C2D84">
        <w:rPr>
          <w:rFonts w:ascii="Verdana" w:hAnsi="Verdana"/>
          <w:sz w:val="20"/>
          <w:szCs w:val="20"/>
          <w:lang w:val="sl-SI"/>
        </w:rPr>
        <w:t>vzdrževanje in servis sistema skladno s točko 7. obrazca ePRO - Specifikacije;</w:t>
      </w:r>
    </w:p>
    <w:p w:rsidR="00FF164D" w:rsidRPr="009C2D84" w:rsidRDefault="00FF164D" w:rsidP="00FF164D">
      <w:pPr>
        <w:pStyle w:val="ListParagraph"/>
        <w:numPr>
          <w:ilvl w:val="0"/>
          <w:numId w:val="46"/>
        </w:numPr>
        <w:spacing w:after="120" w:line="240" w:lineRule="auto"/>
        <w:ind w:left="714" w:hanging="357"/>
        <w:contextualSpacing w:val="0"/>
        <w:jc w:val="both"/>
        <w:rPr>
          <w:rFonts w:ascii="Verdana" w:hAnsi="Verdana"/>
          <w:sz w:val="20"/>
          <w:szCs w:val="20"/>
          <w:lang w:val="sl-SI"/>
        </w:rPr>
      </w:pPr>
      <w:r w:rsidRPr="009C2D84">
        <w:rPr>
          <w:rFonts w:ascii="Verdana" w:hAnsi="Verdana"/>
          <w:sz w:val="20"/>
          <w:szCs w:val="20"/>
          <w:lang w:val="sl-SI"/>
        </w:rPr>
        <w:t>vse morebitne stroške, povezane s testiranjem na podporni lokaciji v primeru popolne odpovedi delovanja ponujenega sistema za več kot 24 ur;</w:t>
      </w:r>
    </w:p>
    <w:p w:rsidR="00FF164D" w:rsidRPr="009C2D84" w:rsidRDefault="00FF164D" w:rsidP="00FF164D">
      <w:pPr>
        <w:pStyle w:val="ListParagraph"/>
        <w:numPr>
          <w:ilvl w:val="0"/>
          <w:numId w:val="46"/>
        </w:numPr>
        <w:spacing w:after="120" w:line="240" w:lineRule="auto"/>
        <w:ind w:left="714" w:hanging="357"/>
        <w:contextualSpacing w:val="0"/>
        <w:jc w:val="both"/>
        <w:rPr>
          <w:rFonts w:ascii="Verdana" w:hAnsi="Verdana"/>
          <w:sz w:val="20"/>
          <w:szCs w:val="20"/>
          <w:lang w:val="sl-SI"/>
        </w:rPr>
      </w:pPr>
      <w:r w:rsidRPr="009C2D84">
        <w:rPr>
          <w:rFonts w:ascii="Verdana" w:hAnsi="Verdana"/>
          <w:sz w:val="20"/>
          <w:szCs w:val="20"/>
          <w:lang w:val="sl-SI"/>
        </w:rPr>
        <w:t>kakršnekoli morebitne nadgradnje (sistema, reagentov, programske opreme...) v času trajanja pogodbe;</w:t>
      </w:r>
    </w:p>
    <w:p w:rsidR="00FF164D" w:rsidRPr="009C2D84" w:rsidRDefault="00FF164D" w:rsidP="00FF164D">
      <w:pPr>
        <w:pStyle w:val="ListParagraph"/>
        <w:numPr>
          <w:ilvl w:val="0"/>
          <w:numId w:val="46"/>
        </w:numPr>
        <w:spacing w:after="120" w:line="240" w:lineRule="auto"/>
        <w:jc w:val="both"/>
        <w:rPr>
          <w:rFonts w:ascii="Verdana" w:hAnsi="Verdana"/>
          <w:sz w:val="20"/>
          <w:szCs w:val="20"/>
          <w:lang w:val="sl-SI"/>
        </w:rPr>
      </w:pPr>
      <w:r w:rsidRPr="009C2D84">
        <w:rPr>
          <w:rFonts w:ascii="Verdana" w:hAnsi="Verdana"/>
          <w:sz w:val="20"/>
          <w:szCs w:val="20"/>
          <w:lang w:val="sl-SI"/>
        </w:rPr>
        <w:t>podporo usposobljenega strokovnjaka pri integraciji sistema v lokalni IS in vsi stroški, ki nastanejo pri integraciji sistema v lokalni IS.</w:t>
      </w:r>
    </w:p>
    <w:p w:rsidR="00FF164D" w:rsidRPr="009C2D84" w:rsidRDefault="00FF164D" w:rsidP="00FF164D">
      <w:pPr>
        <w:widowControl w:val="0"/>
        <w:spacing w:before="120" w:after="120" w:line="240" w:lineRule="auto"/>
        <w:jc w:val="both"/>
        <w:rPr>
          <w:rFonts w:ascii="Verdana" w:hAnsi="Verdana"/>
          <w:sz w:val="20"/>
          <w:szCs w:val="28"/>
          <w:lang w:val="sl-SI"/>
        </w:rPr>
      </w:pPr>
      <w:r w:rsidRPr="009C2D84">
        <w:rPr>
          <w:rFonts w:ascii="Verdana" w:hAnsi="Verdana"/>
          <w:sz w:val="20"/>
          <w:szCs w:val="28"/>
          <w:lang w:val="sl-SI"/>
        </w:rPr>
        <w:t xml:space="preserve">Skupna predvidena pogodbena vrednost je </w:t>
      </w:r>
      <w:r w:rsidRPr="009C2D84">
        <w:rPr>
          <w:rFonts w:ascii="Verdana" w:hAnsi="Verdana"/>
          <w:b/>
          <w:sz w:val="20"/>
          <w:szCs w:val="28"/>
          <w:lang w:val="sl-SI"/>
        </w:rPr>
        <w:t>………………………………….EUR brez DDV</w:t>
      </w:r>
      <w:r w:rsidRPr="009C2D84">
        <w:rPr>
          <w:rFonts w:ascii="Verdana" w:hAnsi="Verdana"/>
          <w:sz w:val="20"/>
          <w:szCs w:val="28"/>
          <w:lang w:val="sl-SI"/>
        </w:rPr>
        <w:t>.</w:t>
      </w:r>
    </w:p>
    <w:p w:rsidR="00DC7451" w:rsidRPr="009C2D84" w:rsidRDefault="00FF164D" w:rsidP="00FF164D">
      <w:pPr>
        <w:widowControl w:val="0"/>
        <w:spacing w:before="120" w:after="120" w:line="240" w:lineRule="auto"/>
        <w:jc w:val="both"/>
        <w:rPr>
          <w:rFonts w:ascii="Verdana" w:hAnsi="Verdana"/>
          <w:sz w:val="20"/>
          <w:szCs w:val="28"/>
          <w:lang w:val="sl-SI"/>
        </w:rPr>
      </w:pPr>
      <w:r w:rsidRPr="009C2D84">
        <w:rPr>
          <w:rFonts w:ascii="Verdana" w:hAnsi="Verdana"/>
          <w:sz w:val="20"/>
          <w:szCs w:val="28"/>
          <w:lang w:val="sl-SI"/>
        </w:rPr>
        <w:t>Naročnik bo za dodatne dobave blaga do maksimalne višine 30% vrednosti te pogodbe z izvajalcem sklenil aneks k pogodbi brez izvedbe novega postopka skladno z drugim odstavkom 95. člena ZJN-3.</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2247"/>
        <w:gridCol w:w="1276"/>
        <w:gridCol w:w="3755"/>
      </w:tblGrid>
      <w:tr w:rsidR="0009002D" w:rsidRPr="009C2D84" w:rsidTr="00831257">
        <w:trPr>
          <w:trHeight w:val="20"/>
          <w:jc w:val="center"/>
        </w:trPr>
        <w:tc>
          <w:tcPr>
            <w:tcW w:w="2426" w:type="dxa"/>
            <w:shd w:val="clear" w:color="auto" w:fill="FDB940"/>
            <w:vAlign w:val="center"/>
          </w:tcPr>
          <w:p w:rsidR="0009002D" w:rsidRPr="009C2D84" w:rsidRDefault="0009002D"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Lokacija realizacije</w:t>
            </w:r>
          </w:p>
        </w:tc>
        <w:tc>
          <w:tcPr>
            <w:tcW w:w="7278" w:type="dxa"/>
            <w:gridSpan w:val="3"/>
            <w:tcBorders>
              <w:bottom w:val="single" w:sz="4" w:space="0" w:color="auto"/>
            </w:tcBorders>
            <w:shd w:val="clear" w:color="auto" w:fill="FFF0D5"/>
            <w:vAlign w:val="center"/>
          </w:tcPr>
          <w:p w:rsidR="0009002D" w:rsidRPr="009C2D84" w:rsidRDefault="00DC7451" w:rsidP="00B83186">
            <w:pPr>
              <w:widowControl w:val="0"/>
              <w:spacing w:after="0" w:line="240" w:lineRule="auto"/>
              <w:rPr>
                <w:rFonts w:ascii="Verdana" w:hAnsi="Verdana"/>
                <w:sz w:val="20"/>
                <w:szCs w:val="20"/>
                <w:lang w:val="sl-SI"/>
              </w:rPr>
            </w:pPr>
            <w:r w:rsidRPr="009C2D84">
              <w:rPr>
                <w:rFonts w:ascii="Verdana" w:hAnsi="Verdana"/>
                <w:sz w:val="20"/>
                <w:szCs w:val="20"/>
                <w:lang w:val="sl-SI"/>
              </w:rPr>
              <w:t>Sedež naročnika</w:t>
            </w:r>
          </w:p>
        </w:tc>
      </w:tr>
      <w:tr w:rsidR="00C437CB" w:rsidRPr="009C2D84" w:rsidTr="00C63F73">
        <w:trPr>
          <w:trHeight w:val="20"/>
          <w:jc w:val="center"/>
        </w:trPr>
        <w:tc>
          <w:tcPr>
            <w:tcW w:w="2426" w:type="dxa"/>
            <w:vMerge w:val="restart"/>
            <w:shd w:val="clear" w:color="auto" w:fill="FDB940"/>
            <w:vAlign w:val="center"/>
          </w:tcPr>
          <w:p w:rsidR="00C437CB" w:rsidRPr="009C2D84" w:rsidRDefault="00C437CB"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Način realizacije</w:t>
            </w:r>
          </w:p>
        </w:tc>
        <w:tc>
          <w:tcPr>
            <w:tcW w:w="2247" w:type="dxa"/>
            <w:tcBorders>
              <w:bottom w:val="single" w:sz="4" w:space="0" w:color="auto"/>
            </w:tcBorders>
            <w:shd w:val="clear" w:color="auto" w:fill="FDB940"/>
            <w:vAlign w:val="center"/>
          </w:tcPr>
          <w:p w:rsidR="00C437CB" w:rsidRPr="009C2D84" w:rsidRDefault="00C437CB" w:rsidP="00B83186">
            <w:pPr>
              <w:widowControl w:val="0"/>
              <w:spacing w:after="0" w:line="240" w:lineRule="auto"/>
              <w:jc w:val="center"/>
              <w:rPr>
                <w:rFonts w:ascii="Verdana" w:hAnsi="Verdana"/>
                <w:sz w:val="20"/>
                <w:szCs w:val="20"/>
                <w:lang w:val="sl-SI"/>
              </w:rPr>
            </w:pPr>
            <w:r w:rsidRPr="009C2D84">
              <w:rPr>
                <w:rFonts w:ascii="Verdana" w:hAnsi="Verdana"/>
                <w:sz w:val="20"/>
                <w:szCs w:val="20"/>
                <w:lang w:val="sl-SI"/>
              </w:rPr>
              <w:t>Dobava</w:t>
            </w:r>
          </w:p>
        </w:tc>
        <w:tc>
          <w:tcPr>
            <w:tcW w:w="1276" w:type="dxa"/>
            <w:tcBorders>
              <w:bottom w:val="single" w:sz="4" w:space="0" w:color="auto"/>
            </w:tcBorders>
            <w:shd w:val="clear" w:color="auto" w:fill="FDB940"/>
            <w:vAlign w:val="center"/>
          </w:tcPr>
          <w:p w:rsidR="00C437CB" w:rsidRPr="009C2D84" w:rsidRDefault="00C437CB" w:rsidP="00B83186">
            <w:pPr>
              <w:widowControl w:val="0"/>
              <w:spacing w:after="0" w:line="240" w:lineRule="auto"/>
              <w:jc w:val="center"/>
              <w:rPr>
                <w:rFonts w:ascii="Verdana" w:hAnsi="Verdana"/>
                <w:sz w:val="20"/>
                <w:szCs w:val="20"/>
                <w:lang w:val="sl-SI"/>
              </w:rPr>
            </w:pPr>
            <w:r w:rsidRPr="009C2D84">
              <w:rPr>
                <w:rFonts w:ascii="Verdana" w:hAnsi="Verdana"/>
                <w:sz w:val="20"/>
                <w:szCs w:val="20"/>
                <w:lang w:val="sl-SI"/>
              </w:rPr>
              <w:t>Izvedba</w:t>
            </w:r>
          </w:p>
        </w:tc>
        <w:tc>
          <w:tcPr>
            <w:tcW w:w="3755" w:type="dxa"/>
            <w:tcBorders>
              <w:bottom w:val="single" w:sz="4" w:space="0" w:color="auto"/>
            </w:tcBorders>
            <w:shd w:val="clear" w:color="auto" w:fill="FDB940"/>
            <w:vAlign w:val="center"/>
          </w:tcPr>
          <w:p w:rsidR="00C437CB" w:rsidRPr="009C2D84" w:rsidRDefault="00C437CB" w:rsidP="00B83186">
            <w:pPr>
              <w:widowControl w:val="0"/>
              <w:spacing w:after="0" w:line="240" w:lineRule="auto"/>
              <w:jc w:val="center"/>
              <w:rPr>
                <w:rFonts w:ascii="Verdana" w:hAnsi="Verdana"/>
                <w:sz w:val="20"/>
                <w:szCs w:val="20"/>
                <w:lang w:val="sl-SI"/>
              </w:rPr>
            </w:pPr>
            <w:r w:rsidRPr="009C2D84">
              <w:rPr>
                <w:rFonts w:ascii="Verdana" w:hAnsi="Verdana"/>
                <w:sz w:val="20"/>
                <w:szCs w:val="20"/>
                <w:lang w:val="sl-SI"/>
              </w:rPr>
              <w:t>Sprememba cen</w:t>
            </w:r>
          </w:p>
        </w:tc>
      </w:tr>
      <w:tr w:rsidR="00C437CB" w:rsidRPr="009C2D84" w:rsidTr="00C63F73">
        <w:trPr>
          <w:trHeight w:val="20"/>
          <w:jc w:val="center"/>
        </w:trPr>
        <w:tc>
          <w:tcPr>
            <w:tcW w:w="2426" w:type="dxa"/>
            <w:vMerge/>
            <w:shd w:val="clear" w:color="auto" w:fill="FDB940"/>
            <w:vAlign w:val="center"/>
          </w:tcPr>
          <w:p w:rsidR="00C437CB" w:rsidRPr="009C2D84" w:rsidRDefault="00C437CB" w:rsidP="00B83186">
            <w:pPr>
              <w:widowControl w:val="0"/>
              <w:spacing w:after="0" w:line="240" w:lineRule="auto"/>
              <w:rPr>
                <w:rFonts w:ascii="Verdana" w:hAnsi="Verdana"/>
                <w:b/>
                <w:sz w:val="20"/>
                <w:szCs w:val="20"/>
                <w:lang w:val="sl-SI"/>
              </w:rPr>
            </w:pPr>
          </w:p>
        </w:tc>
        <w:tc>
          <w:tcPr>
            <w:tcW w:w="2247" w:type="dxa"/>
            <w:shd w:val="clear" w:color="auto" w:fill="FFF0D5"/>
            <w:vAlign w:val="center"/>
          </w:tcPr>
          <w:p w:rsidR="00C437CB" w:rsidRPr="009C2D84" w:rsidRDefault="002F495E" w:rsidP="00DC7451">
            <w:pPr>
              <w:spacing w:after="0" w:line="240" w:lineRule="auto"/>
              <w:rPr>
                <w:rFonts w:ascii="Verdana" w:hAnsi="Verdana"/>
                <w:sz w:val="20"/>
                <w:szCs w:val="20"/>
                <w:highlight w:val="yellow"/>
                <w:lang w:val="sl-SI"/>
              </w:rPr>
            </w:pPr>
            <w:r w:rsidRPr="009C2D84">
              <w:rPr>
                <w:rFonts w:ascii="Verdana" w:hAnsi="Verdana"/>
                <w:sz w:val="20"/>
                <w:szCs w:val="20"/>
                <w:lang w:val="sl-SI"/>
              </w:rPr>
              <w:t>DDP naročnik brez DDV, Incoterms 2010</w:t>
            </w:r>
          </w:p>
        </w:tc>
        <w:tc>
          <w:tcPr>
            <w:tcW w:w="1276" w:type="dxa"/>
            <w:shd w:val="clear" w:color="auto" w:fill="FFF0D5"/>
            <w:vAlign w:val="center"/>
          </w:tcPr>
          <w:p w:rsidR="00C437CB" w:rsidRPr="009C2D84" w:rsidRDefault="00C437CB" w:rsidP="00DC7451">
            <w:pPr>
              <w:widowControl w:val="0"/>
              <w:spacing w:after="0" w:line="240" w:lineRule="auto"/>
              <w:rPr>
                <w:rFonts w:ascii="Verdana" w:hAnsi="Verdana"/>
                <w:sz w:val="20"/>
                <w:szCs w:val="20"/>
                <w:lang w:val="sl-SI"/>
              </w:rPr>
            </w:pPr>
            <w:r w:rsidRPr="009C2D84">
              <w:rPr>
                <w:rFonts w:ascii="Verdana" w:hAnsi="Verdana"/>
                <w:sz w:val="20"/>
                <w:szCs w:val="20"/>
                <w:lang w:val="sl-SI"/>
              </w:rPr>
              <w:t>Fiksna cena na enoto</w:t>
            </w:r>
          </w:p>
        </w:tc>
        <w:tc>
          <w:tcPr>
            <w:tcW w:w="3755" w:type="dxa"/>
            <w:shd w:val="clear" w:color="auto" w:fill="FFF0D5"/>
            <w:vAlign w:val="center"/>
          </w:tcPr>
          <w:p w:rsidR="00C437CB" w:rsidRPr="009C2D84" w:rsidRDefault="00C437CB" w:rsidP="00DC7451">
            <w:pPr>
              <w:widowControl w:val="0"/>
              <w:spacing w:after="0" w:line="240" w:lineRule="auto"/>
              <w:jc w:val="both"/>
              <w:rPr>
                <w:rFonts w:ascii="Verdana" w:hAnsi="Verdana"/>
                <w:sz w:val="20"/>
                <w:szCs w:val="20"/>
                <w:lang w:val="sl-SI"/>
              </w:rPr>
            </w:pPr>
            <w:r w:rsidRPr="009C2D84">
              <w:rPr>
                <w:rFonts w:ascii="Verdana" w:hAnsi="Verdana"/>
                <w:sz w:val="20"/>
                <w:szCs w:val="20"/>
                <w:lang w:val="sl-SI"/>
              </w:rPr>
              <w:t>Cene so za obdobje trajanja pogodbe fiksne. V primeru spremembe stopnje DDV nosi breme spremembe naročnik.</w:t>
            </w:r>
          </w:p>
        </w:tc>
      </w:tr>
      <w:tr w:rsidR="00C437CB" w:rsidRPr="009C2D84" w:rsidTr="009C2D84">
        <w:trPr>
          <w:trHeight w:val="20"/>
          <w:jc w:val="center"/>
        </w:trPr>
        <w:tc>
          <w:tcPr>
            <w:tcW w:w="2426" w:type="dxa"/>
            <w:vMerge/>
            <w:shd w:val="clear" w:color="auto" w:fill="FDB940"/>
            <w:vAlign w:val="center"/>
          </w:tcPr>
          <w:p w:rsidR="00C437CB" w:rsidRPr="009C2D84" w:rsidRDefault="00C437CB" w:rsidP="00B83186">
            <w:pPr>
              <w:widowControl w:val="0"/>
              <w:spacing w:after="0" w:line="240" w:lineRule="auto"/>
              <w:rPr>
                <w:rFonts w:ascii="Verdana" w:hAnsi="Verdana"/>
                <w:b/>
                <w:sz w:val="20"/>
                <w:szCs w:val="20"/>
                <w:lang w:val="sl-SI"/>
              </w:rPr>
            </w:pPr>
          </w:p>
        </w:tc>
        <w:tc>
          <w:tcPr>
            <w:tcW w:w="7278" w:type="dxa"/>
            <w:gridSpan w:val="3"/>
            <w:shd w:val="clear" w:color="auto" w:fill="FFF0D5"/>
            <w:vAlign w:val="center"/>
          </w:tcPr>
          <w:p w:rsidR="00C437CB" w:rsidRPr="009C2D84" w:rsidRDefault="002F495E" w:rsidP="00DC7451">
            <w:pPr>
              <w:widowControl w:val="0"/>
              <w:spacing w:after="0" w:line="240" w:lineRule="auto"/>
              <w:jc w:val="both"/>
              <w:rPr>
                <w:rFonts w:ascii="Verdana" w:hAnsi="Verdana"/>
                <w:sz w:val="20"/>
                <w:szCs w:val="20"/>
                <w:lang w:val="sl-SI"/>
              </w:rPr>
            </w:pPr>
            <w:r w:rsidRPr="009C2D84">
              <w:rPr>
                <w:rFonts w:ascii="Verdana" w:hAnsi="Verdana"/>
                <w:sz w:val="20"/>
                <w:szCs w:val="20"/>
                <w:lang w:val="sl-SI"/>
              </w:rPr>
              <w:t>Ves čas trajanja pogodbe mora izvajalec zagotavljati nemoteno delovanje sistema oziroma odpraviti napake v zahtevanih rokih, ali zagotoviti ustrezno nadomestno opremo, kot izhaja iz pogodbe.</w:t>
            </w:r>
          </w:p>
        </w:tc>
      </w:tr>
      <w:tr w:rsidR="0009002D" w:rsidRPr="009C2D84" w:rsidTr="00831257">
        <w:trPr>
          <w:trHeight w:val="20"/>
          <w:jc w:val="center"/>
        </w:trPr>
        <w:tc>
          <w:tcPr>
            <w:tcW w:w="2426" w:type="dxa"/>
            <w:shd w:val="clear" w:color="auto" w:fill="FDB940"/>
            <w:vAlign w:val="center"/>
          </w:tcPr>
          <w:p w:rsidR="0009002D" w:rsidRPr="00356DA4" w:rsidRDefault="0009002D" w:rsidP="00B83186">
            <w:pPr>
              <w:widowControl w:val="0"/>
              <w:spacing w:after="0" w:line="240" w:lineRule="auto"/>
              <w:rPr>
                <w:rFonts w:ascii="Verdana" w:hAnsi="Verdana"/>
                <w:b/>
                <w:sz w:val="20"/>
                <w:szCs w:val="20"/>
                <w:lang w:val="sl-SI"/>
              </w:rPr>
            </w:pPr>
            <w:bookmarkStart w:id="0" w:name="_GoBack"/>
            <w:bookmarkEnd w:id="0"/>
            <w:r w:rsidRPr="00356DA4">
              <w:rPr>
                <w:rFonts w:ascii="Verdana" w:hAnsi="Verdana"/>
                <w:b/>
                <w:sz w:val="20"/>
                <w:szCs w:val="20"/>
                <w:lang w:val="sl-SI"/>
              </w:rPr>
              <w:t>Dobavni</w:t>
            </w:r>
            <w:r w:rsidR="00CD3E7B" w:rsidRPr="00356DA4">
              <w:rPr>
                <w:rFonts w:ascii="Verdana" w:hAnsi="Verdana"/>
                <w:b/>
                <w:sz w:val="20"/>
                <w:szCs w:val="20"/>
                <w:lang w:val="sl-SI"/>
              </w:rPr>
              <w:t xml:space="preserve"> rok</w:t>
            </w:r>
          </w:p>
        </w:tc>
        <w:tc>
          <w:tcPr>
            <w:tcW w:w="7278" w:type="dxa"/>
            <w:gridSpan w:val="3"/>
            <w:shd w:val="clear" w:color="auto" w:fill="FFF0D5"/>
            <w:vAlign w:val="center"/>
          </w:tcPr>
          <w:p w:rsidR="00CC4CDA" w:rsidRPr="00356DA4" w:rsidRDefault="00CC4CDA" w:rsidP="00CC4CDA">
            <w:pPr>
              <w:widowControl w:val="0"/>
              <w:spacing w:after="120" w:line="240" w:lineRule="auto"/>
              <w:rPr>
                <w:rFonts w:ascii="Verdana" w:hAnsi="Verdana"/>
                <w:sz w:val="20"/>
                <w:szCs w:val="20"/>
                <w:lang w:val="sl-SI"/>
              </w:rPr>
            </w:pPr>
            <w:r w:rsidRPr="00356DA4">
              <w:rPr>
                <w:rFonts w:ascii="Verdana" w:hAnsi="Verdana"/>
                <w:sz w:val="20"/>
                <w:szCs w:val="20"/>
                <w:lang w:val="sl-SI"/>
              </w:rPr>
              <w:t xml:space="preserve">Rok dobave: </w:t>
            </w:r>
            <w:r w:rsidR="00D41765" w:rsidRPr="00356DA4">
              <w:rPr>
                <w:rFonts w:ascii="Verdana" w:hAnsi="Verdana"/>
                <w:sz w:val="20"/>
                <w:szCs w:val="20"/>
                <w:lang w:val="sl-SI"/>
              </w:rPr>
              <w:t>8 tednov od podpisa pogodbe.</w:t>
            </w:r>
          </w:p>
          <w:p w:rsidR="0009002D" w:rsidRPr="00356DA4" w:rsidRDefault="00CC4CDA" w:rsidP="00B83186">
            <w:pPr>
              <w:widowControl w:val="0"/>
              <w:spacing w:after="0" w:line="240" w:lineRule="auto"/>
              <w:rPr>
                <w:rFonts w:ascii="Verdana" w:hAnsi="Verdana"/>
                <w:sz w:val="20"/>
                <w:szCs w:val="20"/>
                <w:lang w:val="sl-SI"/>
              </w:rPr>
            </w:pPr>
            <w:r w:rsidRPr="00356DA4">
              <w:rPr>
                <w:rFonts w:ascii="Verdana" w:hAnsi="Verdana"/>
                <w:sz w:val="20"/>
                <w:szCs w:val="20"/>
                <w:lang w:val="sl-SI"/>
              </w:rPr>
              <w:t xml:space="preserve">Rok za produkcijo (od dobave do predaje v delo, vključno z instalacijo, šolanjem in povezavo z lokalnim IS): </w:t>
            </w:r>
            <w:r w:rsidR="00D41765" w:rsidRPr="00356DA4">
              <w:rPr>
                <w:rFonts w:ascii="Verdana" w:hAnsi="Verdana"/>
                <w:sz w:val="20"/>
                <w:szCs w:val="20"/>
                <w:lang w:val="sl-SI"/>
              </w:rPr>
              <w:t>30 dni</w:t>
            </w:r>
          </w:p>
        </w:tc>
      </w:tr>
      <w:tr w:rsidR="0009002D" w:rsidRPr="009C2D84" w:rsidTr="00D337CC">
        <w:trPr>
          <w:trHeight w:val="20"/>
          <w:jc w:val="center"/>
        </w:trPr>
        <w:tc>
          <w:tcPr>
            <w:tcW w:w="2426" w:type="dxa"/>
            <w:shd w:val="clear" w:color="auto" w:fill="FDB940"/>
            <w:vAlign w:val="center"/>
          </w:tcPr>
          <w:p w:rsidR="0009002D" w:rsidRPr="009C2D84" w:rsidRDefault="00770B7C"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Način plačila in p</w:t>
            </w:r>
            <w:r w:rsidR="00B57C7C" w:rsidRPr="009C2D84">
              <w:rPr>
                <w:rFonts w:ascii="Verdana" w:hAnsi="Verdana"/>
                <w:b/>
                <w:sz w:val="20"/>
                <w:szCs w:val="20"/>
                <w:lang w:val="sl-SI"/>
              </w:rPr>
              <w:t>lačilni rok</w:t>
            </w:r>
          </w:p>
        </w:tc>
        <w:tc>
          <w:tcPr>
            <w:tcW w:w="7278" w:type="dxa"/>
            <w:gridSpan w:val="3"/>
            <w:tcBorders>
              <w:bottom w:val="single" w:sz="4" w:space="0" w:color="auto"/>
            </w:tcBorders>
            <w:shd w:val="clear" w:color="auto" w:fill="FFF0D5"/>
            <w:vAlign w:val="center"/>
          </w:tcPr>
          <w:p w:rsidR="00770B7C" w:rsidRPr="009C2D84" w:rsidRDefault="00770B7C" w:rsidP="00B83186">
            <w:pPr>
              <w:widowControl w:val="0"/>
              <w:spacing w:after="120" w:line="240" w:lineRule="auto"/>
              <w:jc w:val="both"/>
              <w:rPr>
                <w:rFonts w:ascii="Verdana" w:hAnsi="Verdana"/>
                <w:sz w:val="20"/>
                <w:szCs w:val="20"/>
                <w:lang w:val="sl-SI"/>
              </w:rPr>
            </w:pPr>
            <w:r w:rsidRPr="009C2D84">
              <w:rPr>
                <w:rFonts w:ascii="Verdana" w:hAnsi="Verdana"/>
                <w:sz w:val="20"/>
                <w:szCs w:val="20"/>
                <w:lang w:val="sl-SI"/>
              </w:rPr>
              <w:t xml:space="preserve">Izvajalec izstavi naročniku račun </w:t>
            </w:r>
            <w:r w:rsidR="009D0D0E" w:rsidRPr="009C2D84">
              <w:rPr>
                <w:rFonts w:ascii="Verdana" w:hAnsi="Verdana"/>
                <w:sz w:val="20"/>
                <w:szCs w:val="20"/>
                <w:lang w:val="sl-SI"/>
              </w:rPr>
              <w:t xml:space="preserve">v </w:t>
            </w:r>
            <w:r w:rsidR="000006D4" w:rsidRPr="009C2D84">
              <w:rPr>
                <w:rFonts w:ascii="Verdana" w:hAnsi="Verdana"/>
                <w:sz w:val="20"/>
                <w:szCs w:val="20"/>
                <w:lang w:val="sl-SI"/>
              </w:rPr>
              <w:t xml:space="preserve">predpisani </w:t>
            </w:r>
            <w:r w:rsidR="009D0D0E" w:rsidRPr="009C2D84">
              <w:rPr>
                <w:rFonts w:ascii="Verdana" w:hAnsi="Verdana"/>
                <w:sz w:val="20"/>
                <w:szCs w:val="20"/>
                <w:lang w:val="sl-SI"/>
              </w:rPr>
              <w:t>elektronski obliki (eRačun)</w:t>
            </w:r>
            <w:r w:rsidR="000006D4" w:rsidRPr="009C2D84">
              <w:rPr>
                <w:rFonts w:ascii="Verdana" w:hAnsi="Verdana"/>
                <w:sz w:val="20"/>
                <w:szCs w:val="20"/>
                <w:lang w:val="sl-SI"/>
              </w:rPr>
              <w:t>,</w:t>
            </w:r>
            <w:r w:rsidR="009D0D0E" w:rsidRPr="009C2D84">
              <w:rPr>
                <w:rFonts w:ascii="Verdana" w:hAnsi="Verdana"/>
                <w:sz w:val="20"/>
                <w:szCs w:val="20"/>
                <w:lang w:val="sl-SI"/>
              </w:rPr>
              <w:t xml:space="preserve"> </w:t>
            </w:r>
            <w:r w:rsidRPr="009C2D84">
              <w:rPr>
                <w:rFonts w:ascii="Verdana" w:hAnsi="Verdana"/>
                <w:sz w:val="20"/>
                <w:szCs w:val="20"/>
                <w:lang w:val="sl-SI"/>
              </w:rPr>
              <w:t>na podlagi dobavnice/prevzemnega zapisnika, ki ga je ob izvajalčevi pravilni izpolnitvi podpisal naročnik.</w:t>
            </w:r>
          </w:p>
          <w:p w:rsidR="00C437CB" w:rsidRPr="009C2D84" w:rsidRDefault="00C437CB" w:rsidP="00B83186">
            <w:pPr>
              <w:widowControl w:val="0"/>
              <w:spacing w:after="120" w:line="240" w:lineRule="auto"/>
              <w:jc w:val="both"/>
              <w:rPr>
                <w:rFonts w:ascii="Verdana" w:hAnsi="Verdana"/>
                <w:sz w:val="20"/>
                <w:szCs w:val="20"/>
                <w:lang w:val="sl-SI"/>
              </w:rPr>
            </w:pPr>
            <w:r w:rsidRPr="009C2D84">
              <w:rPr>
                <w:rFonts w:ascii="Verdana" w:hAnsi="Verdana"/>
                <w:sz w:val="20"/>
                <w:szCs w:val="20"/>
                <w:lang w:val="sl-SI"/>
              </w:rPr>
              <w:t>Stranki se dogovorita, da bo izvajalec</w:t>
            </w:r>
            <w:r w:rsidR="002F495E" w:rsidRPr="009C2D84">
              <w:rPr>
                <w:rFonts w:ascii="Verdana" w:hAnsi="Verdana"/>
                <w:sz w:val="20"/>
                <w:szCs w:val="20"/>
                <w:lang w:val="sl-SI"/>
              </w:rPr>
              <w:t xml:space="preserve"> </w:t>
            </w:r>
            <w:r w:rsidRPr="009C2D84">
              <w:rPr>
                <w:rFonts w:ascii="Verdana" w:hAnsi="Verdana"/>
                <w:sz w:val="20"/>
                <w:szCs w:val="20"/>
                <w:lang w:val="sl-SI"/>
              </w:rPr>
              <w:t>izstavljal mesečne račune, najkasneje do 15. v mesecu za pretekli mesec.</w:t>
            </w:r>
          </w:p>
          <w:p w:rsidR="0009002D" w:rsidRPr="009C2D84" w:rsidRDefault="00770B7C" w:rsidP="00B83186">
            <w:pPr>
              <w:widowControl w:val="0"/>
              <w:spacing w:after="0" w:line="240" w:lineRule="auto"/>
              <w:jc w:val="both"/>
              <w:rPr>
                <w:rFonts w:ascii="Verdana" w:hAnsi="Verdana"/>
                <w:sz w:val="20"/>
                <w:szCs w:val="20"/>
                <w:lang w:val="sl-SI"/>
              </w:rPr>
            </w:pPr>
            <w:r w:rsidRPr="009C2D84">
              <w:rPr>
                <w:rFonts w:ascii="Verdana" w:hAnsi="Verdana"/>
                <w:sz w:val="20"/>
                <w:szCs w:val="20"/>
                <w:lang w:val="sl-SI"/>
              </w:rPr>
              <w:t xml:space="preserve">Plačilni rok: </w:t>
            </w:r>
            <w:r w:rsidR="0009002D" w:rsidRPr="009C2D84">
              <w:rPr>
                <w:rFonts w:ascii="Verdana" w:hAnsi="Verdana"/>
                <w:sz w:val="20"/>
                <w:szCs w:val="20"/>
                <w:lang w:val="sl-SI"/>
              </w:rPr>
              <w:t>30 dni od dneva prejema pravilno izstavljenega računa</w:t>
            </w:r>
            <w:r w:rsidR="00C63DD1" w:rsidRPr="009C2D84">
              <w:rPr>
                <w:rFonts w:ascii="Verdana" w:hAnsi="Verdana"/>
                <w:sz w:val="20"/>
                <w:szCs w:val="20"/>
                <w:lang w:val="sl-SI"/>
              </w:rPr>
              <w:t>, ki ni zavrnjen v roku osmih dni od prejema</w:t>
            </w:r>
            <w:r w:rsidR="00383ACE" w:rsidRPr="009C2D84">
              <w:rPr>
                <w:rFonts w:ascii="Verdana" w:hAnsi="Verdana"/>
                <w:sz w:val="20"/>
                <w:szCs w:val="20"/>
                <w:lang w:val="sl-SI"/>
              </w:rPr>
              <w:t>.</w:t>
            </w:r>
          </w:p>
        </w:tc>
      </w:tr>
      <w:tr w:rsidR="0009002D" w:rsidRPr="009C2D84" w:rsidTr="00D337CC">
        <w:trPr>
          <w:trHeight w:val="20"/>
          <w:jc w:val="center"/>
        </w:trPr>
        <w:tc>
          <w:tcPr>
            <w:tcW w:w="2426" w:type="dxa"/>
            <w:shd w:val="clear" w:color="auto" w:fill="FDB940"/>
            <w:vAlign w:val="center"/>
          </w:tcPr>
          <w:p w:rsidR="0009002D" w:rsidRPr="009C2D84" w:rsidRDefault="007B0695"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Odzivni čas (čas za pristop k odpravi napake)</w:t>
            </w:r>
            <w:r w:rsidRPr="009C2D84">
              <w:rPr>
                <w:lang w:val="sl-SI"/>
              </w:rPr>
              <w:t xml:space="preserve"> </w:t>
            </w:r>
            <w:r w:rsidRPr="009C2D84">
              <w:rPr>
                <w:rFonts w:ascii="Verdana" w:hAnsi="Verdana"/>
                <w:b/>
                <w:sz w:val="20"/>
                <w:szCs w:val="20"/>
                <w:lang w:val="sl-SI"/>
              </w:rPr>
              <w:t>in čas odprave napake</w:t>
            </w:r>
          </w:p>
        </w:tc>
        <w:tc>
          <w:tcPr>
            <w:tcW w:w="7278" w:type="dxa"/>
            <w:gridSpan w:val="3"/>
            <w:tcBorders>
              <w:bottom w:val="single" w:sz="4" w:space="0" w:color="auto"/>
            </w:tcBorders>
            <w:shd w:val="clear" w:color="auto" w:fill="FFF0D5"/>
            <w:vAlign w:val="center"/>
          </w:tcPr>
          <w:p w:rsidR="007B0695" w:rsidRPr="009C2D84" w:rsidRDefault="00D41765" w:rsidP="00D41765">
            <w:pPr>
              <w:widowControl w:val="0"/>
              <w:shd w:val="clear" w:color="auto" w:fill="FFF0D5"/>
              <w:spacing w:after="120" w:line="240" w:lineRule="auto"/>
              <w:jc w:val="both"/>
              <w:rPr>
                <w:rFonts w:ascii="Verdana" w:hAnsi="Verdana"/>
                <w:sz w:val="20"/>
                <w:szCs w:val="20"/>
                <w:lang w:val="sl-SI"/>
              </w:rPr>
            </w:pPr>
            <w:r w:rsidRPr="009C2D84">
              <w:rPr>
                <w:rFonts w:ascii="Verdana" w:hAnsi="Verdana"/>
                <w:sz w:val="20"/>
                <w:szCs w:val="20"/>
                <w:lang w:val="sl-SI"/>
              </w:rPr>
              <w:t>Razvidno iz obrazca</w:t>
            </w:r>
            <w:r w:rsidR="007B0695" w:rsidRPr="009C2D84">
              <w:rPr>
                <w:rFonts w:ascii="Verdana" w:hAnsi="Verdana"/>
                <w:sz w:val="20"/>
                <w:szCs w:val="20"/>
                <w:lang w:val="sl-SI"/>
              </w:rPr>
              <w:t xml:space="preserve"> ePRO - Specifikacije.</w:t>
            </w:r>
          </w:p>
        </w:tc>
      </w:tr>
      <w:tr w:rsidR="00C437CB" w:rsidRPr="009C2D84" w:rsidTr="00C63F73">
        <w:trPr>
          <w:trHeight w:val="20"/>
          <w:jc w:val="center"/>
        </w:trPr>
        <w:tc>
          <w:tcPr>
            <w:tcW w:w="2426" w:type="dxa"/>
            <w:vMerge w:val="restart"/>
            <w:shd w:val="clear" w:color="auto" w:fill="FDB940"/>
            <w:vAlign w:val="center"/>
          </w:tcPr>
          <w:p w:rsidR="00C437CB" w:rsidRPr="009C2D84" w:rsidRDefault="00C437CB"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Pooblaščeni predstavniki strank</w:t>
            </w:r>
          </w:p>
        </w:tc>
        <w:tc>
          <w:tcPr>
            <w:tcW w:w="3523" w:type="dxa"/>
            <w:gridSpan w:val="2"/>
            <w:shd w:val="clear" w:color="auto" w:fill="FDB940"/>
            <w:vAlign w:val="center"/>
          </w:tcPr>
          <w:p w:rsidR="00C437CB" w:rsidRPr="009C2D84" w:rsidRDefault="00C437CB"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Na strani naročnika</w:t>
            </w:r>
          </w:p>
        </w:tc>
        <w:tc>
          <w:tcPr>
            <w:tcW w:w="3755" w:type="dxa"/>
            <w:shd w:val="clear" w:color="auto" w:fill="FDB940"/>
            <w:vAlign w:val="center"/>
          </w:tcPr>
          <w:p w:rsidR="00C437CB" w:rsidRPr="009C2D84" w:rsidRDefault="00C437CB"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Na strani izvajalca</w:t>
            </w:r>
          </w:p>
        </w:tc>
      </w:tr>
      <w:tr w:rsidR="00C437CB" w:rsidRPr="009C2D84" w:rsidTr="00C63F73">
        <w:trPr>
          <w:trHeight w:val="20"/>
          <w:jc w:val="center"/>
        </w:trPr>
        <w:tc>
          <w:tcPr>
            <w:tcW w:w="2426" w:type="dxa"/>
            <w:vMerge/>
            <w:shd w:val="clear" w:color="auto" w:fill="FAAA5A"/>
            <w:vAlign w:val="center"/>
          </w:tcPr>
          <w:p w:rsidR="00C437CB" w:rsidRPr="009C2D84" w:rsidRDefault="00C437CB" w:rsidP="00B83186">
            <w:pPr>
              <w:widowControl w:val="0"/>
              <w:spacing w:after="0" w:line="240" w:lineRule="auto"/>
              <w:rPr>
                <w:rFonts w:ascii="Verdana" w:hAnsi="Verdana"/>
                <w:b/>
                <w:sz w:val="20"/>
                <w:szCs w:val="20"/>
                <w:lang w:val="sl-SI"/>
              </w:rPr>
            </w:pPr>
          </w:p>
        </w:tc>
        <w:tc>
          <w:tcPr>
            <w:tcW w:w="3523" w:type="dxa"/>
            <w:gridSpan w:val="2"/>
            <w:tcBorders>
              <w:bottom w:val="single" w:sz="4" w:space="0" w:color="auto"/>
            </w:tcBorders>
            <w:shd w:val="clear" w:color="auto" w:fill="FFF0D5"/>
            <w:vAlign w:val="center"/>
          </w:tcPr>
          <w:p w:rsidR="00C437CB" w:rsidRPr="009C2D84" w:rsidRDefault="00C437CB" w:rsidP="00B83186">
            <w:pPr>
              <w:widowControl w:val="0"/>
              <w:spacing w:after="0" w:line="240" w:lineRule="auto"/>
              <w:rPr>
                <w:rFonts w:ascii="Verdana" w:hAnsi="Verdana"/>
                <w:sz w:val="20"/>
                <w:szCs w:val="20"/>
                <w:lang w:val="sl-SI"/>
              </w:rPr>
            </w:pPr>
            <w:r w:rsidRPr="009C2D84">
              <w:rPr>
                <w:rFonts w:ascii="Verdana" w:hAnsi="Verdana"/>
                <w:sz w:val="20"/>
                <w:szCs w:val="20"/>
                <w:lang w:val="sl-SI"/>
              </w:rPr>
              <w:t>Ime in priimek:</w:t>
            </w:r>
          </w:p>
          <w:p w:rsidR="00C437CB" w:rsidRPr="009C2D84" w:rsidRDefault="00C437CB" w:rsidP="00B83186">
            <w:pPr>
              <w:widowControl w:val="0"/>
              <w:spacing w:after="0" w:line="240" w:lineRule="auto"/>
              <w:rPr>
                <w:rFonts w:ascii="Verdana" w:hAnsi="Verdana"/>
                <w:sz w:val="20"/>
                <w:szCs w:val="20"/>
                <w:lang w:val="sl-SI"/>
              </w:rPr>
            </w:pPr>
            <w:r w:rsidRPr="009C2D84">
              <w:rPr>
                <w:rFonts w:ascii="Verdana" w:hAnsi="Verdana"/>
                <w:sz w:val="20"/>
                <w:szCs w:val="20"/>
                <w:lang w:val="sl-SI"/>
              </w:rPr>
              <w:t>Tel. št.:</w:t>
            </w:r>
          </w:p>
          <w:p w:rsidR="00C437CB" w:rsidRPr="009C2D84" w:rsidRDefault="00C437CB" w:rsidP="00B83186">
            <w:pPr>
              <w:widowControl w:val="0"/>
              <w:spacing w:after="0" w:line="240" w:lineRule="auto"/>
              <w:rPr>
                <w:rFonts w:ascii="Verdana" w:hAnsi="Verdana"/>
                <w:sz w:val="20"/>
                <w:szCs w:val="20"/>
                <w:lang w:val="sl-SI"/>
              </w:rPr>
            </w:pPr>
            <w:r w:rsidRPr="009C2D84">
              <w:rPr>
                <w:rFonts w:ascii="Verdana" w:hAnsi="Verdana"/>
                <w:sz w:val="20"/>
                <w:szCs w:val="20"/>
                <w:lang w:val="sl-SI"/>
              </w:rPr>
              <w:t>E-pošta:</w:t>
            </w:r>
          </w:p>
        </w:tc>
        <w:tc>
          <w:tcPr>
            <w:tcW w:w="3755" w:type="dxa"/>
            <w:tcBorders>
              <w:bottom w:val="single" w:sz="4" w:space="0" w:color="auto"/>
            </w:tcBorders>
            <w:shd w:val="clear" w:color="auto" w:fill="auto"/>
            <w:vAlign w:val="center"/>
          </w:tcPr>
          <w:p w:rsidR="00C437CB" w:rsidRPr="009C2D84" w:rsidRDefault="00C437CB" w:rsidP="00B83186">
            <w:pPr>
              <w:widowControl w:val="0"/>
              <w:spacing w:after="0" w:line="240" w:lineRule="auto"/>
              <w:rPr>
                <w:rFonts w:ascii="Verdana" w:hAnsi="Verdana"/>
                <w:sz w:val="20"/>
                <w:szCs w:val="20"/>
                <w:lang w:val="sl-SI"/>
              </w:rPr>
            </w:pPr>
            <w:r w:rsidRPr="009C2D84">
              <w:rPr>
                <w:rFonts w:ascii="Verdana" w:hAnsi="Verdana"/>
                <w:sz w:val="20"/>
                <w:szCs w:val="20"/>
                <w:lang w:val="sl-SI"/>
              </w:rPr>
              <w:t>Ime in priimek:</w:t>
            </w:r>
          </w:p>
          <w:p w:rsidR="00C437CB" w:rsidRPr="009C2D84" w:rsidRDefault="00C437CB" w:rsidP="00B83186">
            <w:pPr>
              <w:widowControl w:val="0"/>
              <w:spacing w:after="0" w:line="240" w:lineRule="auto"/>
              <w:rPr>
                <w:rFonts w:ascii="Verdana" w:hAnsi="Verdana"/>
                <w:sz w:val="20"/>
                <w:szCs w:val="20"/>
                <w:lang w:val="sl-SI"/>
              </w:rPr>
            </w:pPr>
            <w:r w:rsidRPr="009C2D84">
              <w:rPr>
                <w:rFonts w:ascii="Verdana" w:hAnsi="Verdana"/>
                <w:sz w:val="20"/>
                <w:szCs w:val="20"/>
                <w:lang w:val="sl-SI"/>
              </w:rPr>
              <w:t>Tel. št.:</w:t>
            </w:r>
          </w:p>
          <w:p w:rsidR="00C437CB" w:rsidRPr="009C2D84" w:rsidRDefault="00C437CB" w:rsidP="00B83186">
            <w:pPr>
              <w:widowControl w:val="0"/>
              <w:spacing w:after="0" w:line="240" w:lineRule="auto"/>
              <w:rPr>
                <w:rFonts w:ascii="Verdana" w:hAnsi="Verdana"/>
                <w:sz w:val="20"/>
                <w:szCs w:val="20"/>
                <w:lang w:val="sl-SI"/>
              </w:rPr>
            </w:pPr>
            <w:r w:rsidRPr="009C2D84">
              <w:rPr>
                <w:rFonts w:ascii="Verdana" w:hAnsi="Verdana"/>
                <w:sz w:val="20"/>
                <w:szCs w:val="20"/>
                <w:lang w:val="sl-SI"/>
              </w:rPr>
              <w:t>E-pošta:</w:t>
            </w:r>
          </w:p>
        </w:tc>
      </w:tr>
      <w:tr w:rsidR="00C437CB" w:rsidRPr="009C2D84" w:rsidTr="009C2D84">
        <w:trPr>
          <w:trHeight w:val="20"/>
          <w:jc w:val="center"/>
        </w:trPr>
        <w:tc>
          <w:tcPr>
            <w:tcW w:w="2426" w:type="dxa"/>
            <w:vMerge/>
            <w:shd w:val="clear" w:color="auto" w:fill="FAAA5A"/>
            <w:vAlign w:val="center"/>
          </w:tcPr>
          <w:p w:rsidR="00C437CB" w:rsidRPr="009C2D84" w:rsidRDefault="00C437CB" w:rsidP="00B83186">
            <w:pPr>
              <w:widowControl w:val="0"/>
              <w:spacing w:after="0" w:line="240" w:lineRule="auto"/>
              <w:rPr>
                <w:rFonts w:ascii="Verdana" w:hAnsi="Verdana"/>
                <w:b/>
                <w:sz w:val="20"/>
                <w:szCs w:val="20"/>
                <w:lang w:val="sl-SI"/>
              </w:rPr>
            </w:pPr>
          </w:p>
        </w:tc>
        <w:tc>
          <w:tcPr>
            <w:tcW w:w="7278" w:type="dxa"/>
            <w:gridSpan w:val="3"/>
            <w:tcBorders>
              <w:bottom w:val="single" w:sz="4" w:space="0" w:color="auto"/>
            </w:tcBorders>
            <w:shd w:val="clear" w:color="auto" w:fill="FFF0D5"/>
            <w:vAlign w:val="center"/>
          </w:tcPr>
          <w:p w:rsidR="00C437CB" w:rsidRPr="009C2D84" w:rsidRDefault="00C437CB" w:rsidP="00C437CB">
            <w:pPr>
              <w:widowControl w:val="0"/>
              <w:spacing w:after="120" w:line="240" w:lineRule="auto"/>
              <w:jc w:val="both"/>
              <w:rPr>
                <w:rFonts w:ascii="Verdana" w:hAnsi="Verdana"/>
                <w:sz w:val="20"/>
                <w:szCs w:val="20"/>
                <w:lang w:val="sl-SI"/>
              </w:rPr>
            </w:pPr>
            <w:r w:rsidRPr="009C2D84">
              <w:rPr>
                <w:rFonts w:ascii="Verdana" w:hAnsi="Verdana"/>
                <w:sz w:val="20"/>
                <w:szCs w:val="20"/>
                <w:lang w:val="sl-SI"/>
              </w:rPr>
              <w:t>Naročnik naroča potrošni material skladno z obrazcem ePRO - Specifikacije.</w:t>
            </w:r>
          </w:p>
          <w:p w:rsidR="00C437CB" w:rsidRPr="009C2D84" w:rsidRDefault="00C437CB" w:rsidP="00C437CB">
            <w:pPr>
              <w:widowControl w:val="0"/>
              <w:spacing w:after="120" w:line="240" w:lineRule="auto"/>
              <w:jc w:val="both"/>
              <w:rPr>
                <w:rFonts w:ascii="Verdana" w:hAnsi="Verdana"/>
                <w:sz w:val="20"/>
                <w:szCs w:val="20"/>
                <w:lang w:val="sl-SI"/>
              </w:rPr>
            </w:pPr>
            <w:r w:rsidRPr="009C2D84">
              <w:rPr>
                <w:rFonts w:ascii="Verdana" w:hAnsi="Verdana"/>
                <w:sz w:val="20"/>
                <w:szCs w:val="20"/>
                <w:lang w:val="sl-SI"/>
              </w:rPr>
              <w:t>V kolikor izvajalec določenega naročenega artikla nima na zalogi mora naročniku ponuditi ustrezen nadomestni artikel. Naročnik mora izvajalcu sporočiti ali nadomestni artikel sprejema.</w:t>
            </w:r>
          </w:p>
          <w:p w:rsidR="00C437CB" w:rsidRPr="009C2D84" w:rsidRDefault="00C437CB" w:rsidP="00C437CB">
            <w:pPr>
              <w:widowControl w:val="0"/>
              <w:spacing w:after="0" w:line="240" w:lineRule="auto"/>
              <w:jc w:val="both"/>
              <w:rPr>
                <w:rFonts w:ascii="Verdana" w:hAnsi="Verdana"/>
                <w:sz w:val="20"/>
                <w:szCs w:val="20"/>
                <w:lang w:val="sl-SI"/>
              </w:rPr>
            </w:pPr>
            <w:r w:rsidRPr="009C2D84">
              <w:rPr>
                <w:rFonts w:ascii="Verdana" w:hAnsi="Verdana"/>
                <w:sz w:val="20"/>
                <w:szCs w:val="20"/>
                <w:lang w:val="sl-SI"/>
              </w:rPr>
              <w:t>Naročnik lahko v primeru, da ponujeni nadomestni artikel ni ustrezen, na stroške izvajalca naročeni artikel kupi na trgu.</w:t>
            </w:r>
          </w:p>
        </w:tc>
      </w:tr>
    </w:tbl>
    <w:p w:rsidR="00302403" w:rsidRPr="009C2D84" w:rsidRDefault="00302403" w:rsidP="00B83186">
      <w:pPr>
        <w:widowControl w:val="0"/>
        <w:spacing w:after="0" w:line="240" w:lineRule="auto"/>
        <w:jc w:val="both"/>
        <w:rPr>
          <w:rFonts w:ascii="Verdana" w:hAnsi="Verdana"/>
          <w:sz w:val="20"/>
          <w:szCs w:val="28"/>
          <w:lang w:val="sl-SI"/>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DB940"/>
        <w:tblLayout w:type="fixed"/>
        <w:tblCellMar>
          <w:top w:w="108" w:type="dxa"/>
          <w:bottom w:w="108" w:type="dxa"/>
        </w:tblCellMar>
        <w:tblLook w:val="04A0" w:firstRow="1" w:lastRow="0" w:firstColumn="1" w:lastColumn="0" w:noHBand="0" w:noVBand="1"/>
      </w:tblPr>
      <w:tblGrid>
        <w:gridCol w:w="9694"/>
      </w:tblGrid>
      <w:tr w:rsidR="00CC4CDA" w:rsidRPr="009C2D84" w:rsidTr="009C2D84">
        <w:trPr>
          <w:trHeight w:val="20"/>
          <w:jc w:val="center"/>
        </w:trPr>
        <w:tc>
          <w:tcPr>
            <w:tcW w:w="9694" w:type="dxa"/>
            <w:tcBorders>
              <w:top w:val="single" w:sz="4" w:space="0" w:color="auto"/>
              <w:bottom w:val="single" w:sz="4" w:space="0" w:color="auto"/>
            </w:tcBorders>
            <w:shd w:val="clear" w:color="auto" w:fill="FDB940"/>
            <w:vAlign w:val="center"/>
          </w:tcPr>
          <w:p w:rsidR="00CC4CDA" w:rsidRPr="009C2D84" w:rsidRDefault="00CC4CDA" w:rsidP="00CC4CDA">
            <w:pPr>
              <w:widowControl w:val="0"/>
              <w:spacing w:after="0" w:line="240" w:lineRule="auto"/>
              <w:rPr>
                <w:rFonts w:ascii="Verdana" w:hAnsi="Verdana"/>
                <w:b/>
                <w:sz w:val="20"/>
                <w:szCs w:val="28"/>
                <w:lang w:val="sl-SI"/>
              </w:rPr>
            </w:pPr>
            <w:r w:rsidRPr="009C2D84">
              <w:rPr>
                <w:rFonts w:ascii="Verdana" w:hAnsi="Verdana"/>
                <w:b/>
                <w:sz w:val="20"/>
                <w:szCs w:val="28"/>
                <w:lang w:val="sl-SI"/>
              </w:rPr>
              <w:t>Oddaja del podizvajalcem</w:t>
            </w:r>
          </w:p>
        </w:tc>
      </w:tr>
    </w:tbl>
    <w:p w:rsidR="00CC4CDA" w:rsidRPr="009C2D84" w:rsidRDefault="0036041A" w:rsidP="00CC4CDA">
      <w:pPr>
        <w:widowControl w:val="0"/>
        <w:spacing w:before="120" w:after="120" w:line="240" w:lineRule="auto"/>
        <w:rPr>
          <w:rFonts w:ascii="Verdana" w:hAnsi="Verdana"/>
          <w:sz w:val="20"/>
          <w:szCs w:val="20"/>
          <w:lang w:val="sl-SI"/>
        </w:rPr>
      </w:pPr>
      <w:r w:rsidRPr="009C2D84">
        <w:rPr>
          <w:rFonts w:ascii="Verdana" w:hAnsi="Verdana"/>
          <w:sz w:val="20"/>
          <w:szCs w:val="20"/>
          <w:lang w:val="sl-SI"/>
        </w:rPr>
        <w:fldChar w:fldCharType="begin">
          <w:ffData>
            <w:name w:val=""/>
            <w:enabled/>
            <w:calcOnExit w:val="0"/>
            <w:checkBox>
              <w:size w:val="20"/>
              <w:default w:val="0"/>
            </w:checkBox>
          </w:ffData>
        </w:fldChar>
      </w:r>
      <w:r w:rsidR="00CC4CDA" w:rsidRPr="009C2D84">
        <w:rPr>
          <w:rFonts w:ascii="Verdana" w:hAnsi="Verdana"/>
          <w:sz w:val="20"/>
          <w:szCs w:val="20"/>
          <w:lang w:val="sl-SI"/>
        </w:rPr>
        <w:instrText xml:space="preserve"> FORMCHECKBOX </w:instrText>
      </w:r>
      <w:r w:rsidR="00EC7E15">
        <w:rPr>
          <w:rFonts w:ascii="Verdana" w:hAnsi="Verdana"/>
          <w:sz w:val="20"/>
          <w:szCs w:val="20"/>
          <w:lang w:val="sl-SI"/>
        </w:rPr>
      </w:r>
      <w:r w:rsidR="00EC7E15">
        <w:rPr>
          <w:rFonts w:ascii="Verdana" w:hAnsi="Verdana"/>
          <w:sz w:val="20"/>
          <w:szCs w:val="20"/>
          <w:lang w:val="sl-SI"/>
        </w:rPr>
        <w:fldChar w:fldCharType="separate"/>
      </w:r>
      <w:r w:rsidRPr="009C2D84">
        <w:rPr>
          <w:rFonts w:ascii="Verdana" w:hAnsi="Verdana"/>
          <w:sz w:val="20"/>
          <w:szCs w:val="20"/>
          <w:lang w:val="sl-SI"/>
        </w:rPr>
        <w:fldChar w:fldCharType="end"/>
      </w:r>
      <w:r w:rsidR="00CC4CDA" w:rsidRPr="009C2D84">
        <w:rPr>
          <w:rFonts w:ascii="Verdana" w:hAnsi="Verdana"/>
          <w:sz w:val="20"/>
          <w:szCs w:val="20"/>
          <w:lang w:val="sl-SI"/>
        </w:rPr>
        <w:t xml:space="preserve"> DA </w:t>
      </w:r>
      <w:r w:rsidR="00CC4CDA" w:rsidRPr="009C2D84">
        <w:rPr>
          <w:rFonts w:ascii="Verdana" w:hAnsi="Verdana"/>
          <w:sz w:val="20"/>
          <w:szCs w:val="20"/>
          <w:lang w:val="sl-SI"/>
        </w:rPr>
        <w:tab/>
      </w:r>
      <w:r w:rsidR="00CC4CDA" w:rsidRPr="009C2D84">
        <w:rPr>
          <w:rFonts w:ascii="Verdana" w:hAnsi="Verdana"/>
          <w:sz w:val="20"/>
          <w:szCs w:val="20"/>
          <w:lang w:val="sl-SI"/>
        </w:rPr>
        <w:tab/>
      </w:r>
      <w:r w:rsidR="00CC4CDA" w:rsidRPr="009C2D84">
        <w:rPr>
          <w:rFonts w:ascii="Verdana" w:hAnsi="Verdana"/>
          <w:sz w:val="20"/>
          <w:szCs w:val="20"/>
          <w:lang w:val="sl-SI"/>
        </w:rPr>
        <w:tab/>
      </w:r>
      <w:r w:rsidR="00CC4CDA" w:rsidRPr="009C2D84">
        <w:rPr>
          <w:rFonts w:ascii="Verdana" w:hAnsi="Verdana"/>
          <w:sz w:val="20"/>
          <w:szCs w:val="20"/>
          <w:lang w:val="sl-SI"/>
        </w:rPr>
        <w:tab/>
      </w:r>
      <w:r w:rsidR="00CC4CDA" w:rsidRPr="009C2D84">
        <w:rPr>
          <w:rFonts w:ascii="Verdana" w:hAnsi="Verdana"/>
          <w:sz w:val="20"/>
          <w:szCs w:val="20"/>
          <w:lang w:val="sl-SI"/>
        </w:rPr>
        <w:tab/>
      </w:r>
      <w:r w:rsidR="00CC4CDA" w:rsidRPr="009C2D84">
        <w:rPr>
          <w:rFonts w:ascii="Verdana" w:hAnsi="Verdana"/>
          <w:sz w:val="20"/>
          <w:szCs w:val="20"/>
          <w:lang w:val="sl-SI"/>
        </w:rPr>
        <w:tab/>
      </w:r>
      <w:r w:rsidR="00CC4CDA" w:rsidRPr="009C2D84">
        <w:rPr>
          <w:rFonts w:ascii="Verdana" w:hAnsi="Verdana"/>
          <w:sz w:val="20"/>
          <w:szCs w:val="20"/>
          <w:lang w:val="sl-SI"/>
        </w:rPr>
        <w:tab/>
      </w:r>
      <w:r w:rsidRPr="009C2D84">
        <w:rPr>
          <w:rFonts w:ascii="Verdana" w:hAnsi="Verdana"/>
          <w:sz w:val="20"/>
          <w:szCs w:val="20"/>
          <w:lang w:val="sl-SI"/>
        </w:rPr>
        <w:fldChar w:fldCharType="begin">
          <w:ffData>
            <w:name w:val=""/>
            <w:enabled/>
            <w:calcOnExit w:val="0"/>
            <w:checkBox>
              <w:size w:val="20"/>
              <w:default w:val="0"/>
            </w:checkBox>
          </w:ffData>
        </w:fldChar>
      </w:r>
      <w:r w:rsidR="00CC4CDA" w:rsidRPr="009C2D84">
        <w:rPr>
          <w:rFonts w:ascii="Verdana" w:hAnsi="Verdana"/>
          <w:sz w:val="20"/>
          <w:szCs w:val="20"/>
          <w:lang w:val="sl-SI"/>
        </w:rPr>
        <w:instrText xml:space="preserve"> FORMCHECKBOX </w:instrText>
      </w:r>
      <w:r w:rsidR="00EC7E15">
        <w:rPr>
          <w:rFonts w:ascii="Verdana" w:hAnsi="Verdana"/>
          <w:sz w:val="20"/>
          <w:szCs w:val="20"/>
          <w:lang w:val="sl-SI"/>
        </w:rPr>
      </w:r>
      <w:r w:rsidR="00EC7E15">
        <w:rPr>
          <w:rFonts w:ascii="Verdana" w:hAnsi="Verdana"/>
          <w:sz w:val="20"/>
          <w:szCs w:val="20"/>
          <w:lang w:val="sl-SI"/>
        </w:rPr>
        <w:fldChar w:fldCharType="separate"/>
      </w:r>
      <w:r w:rsidRPr="009C2D84">
        <w:rPr>
          <w:rFonts w:ascii="Verdana" w:hAnsi="Verdana"/>
          <w:sz w:val="20"/>
          <w:szCs w:val="20"/>
          <w:lang w:val="sl-SI"/>
        </w:rPr>
        <w:fldChar w:fldCharType="end"/>
      </w:r>
      <w:r w:rsidR="00CC4CDA" w:rsidRPr="009C2D84">
        <w:rPr>
          <w:rFonts w:ascii="Verdana" w:hAnsi="Verdana"/>
          <w:sz w:val="20"/>
          <w:szCs w:val="20"/>
          <w:lang w:val="sl-SI"/>
        </w:rPr>
        <w:t xml:space="preserve"> NE</w:t>
      </w:r>
    </w:p>
    <w:p w:rsidR="00CC4CDA" w:rsidRPr="009C2D84" w:rsidRDefault="00CC4CDA" w:rsidP="00CC4CDA">
      <w:pPr>
        <w:widowControl w:val="0"/>
        <w:spacing w:after="120" w:line="240" w:lineRule="auto"/>
        <w:jc w:val="both"/>
        <w:rPr>
          <w:rFonts w:ascii="Verdana" w:hAnsi="Verdana"/>
          <w:sz w:val="20"/>
          <w:szCs w:val="28"/>
          <w:lang w:val="sl-SI"/>
        </w:rPr>
      </w:pPr>
      <w:r w:rsidRPr="009C2D84">
        <w:rPr>
          <w:rFonts w:ascii="Verdana" w:hAnsi="Verdana"/>
          <w:sz w:val="20"/>
          <w:szCs w:val="28"/>
          <w:lang w:val="sl-SI"/>
        </w:rPr>
        <w:t>V kolikor izvajalec pri izvajanju naročila nastopa s podizvajalci, se zavezuje, da bo z njimi  sklenil pogodbe, v katerih bo natančno določena vrsta in obseg dela ter cena za opravljene storitve. Eventuelna neposredna plačila podizvajalcem se uredijo z asignacijo. Če podizvajalec ne zahteva neposrednega plačila mora (glavni) izvajalec najpozneje v 60 dneh od plačila končnega računa oziroma situacije poslati svojo pisno izjavo in pisno izjavo podizvajalca, da je podizvajalec prejel plačilo. Izvajalec mora za vsako zamenjavo podizvajalca pridobiti predhodno soglasje naročnika.</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CC4CDA" w:rsidRPr="009C2D84" w:rsidTr="009C2D84">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Št.</w:t>
            </w:r>
          </w:p>
        </w:tc>
        <w:tc>
          <w:tcPr>
            <w:tcW w:w="3536" w:type="dxa"/>
            <w:tcBorders>
              <w:top w:val="single" w:sz="4" w:space="0" w:color="auto"/>
              <w:left w:val="single" w:sz="4" w:space="0" w:color="auto"/>
              <w:bottom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Podizvajalec</w:t>
            </w:r>
          </w:p>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(naziv in sedež)</w:t>
            </w:r>
          </w:p>
        </w:tc>
        <w:tc>
          <w:tcPr>
            <w:tcW w:w="3977" w:type="dxa"/>
            <w:gridSpan w:val="2"/>
            <w:tcBorders>
              <w:top w:val="single" w:sz="4" w:space="0" w:color="auto"/>
              <w:left w:val="single" w:sz="4" w:space="0" w:color="auto"/>
              <w:bottom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Opis del</w:t>
            </w:r>
          </w:p>
        </w:tc>
        <w:tc>
          <w:tcPr>
            <w:tcW w:w="1619" w:type="dxa"/>
            <w:tcBorders>
              <w:top w:val="single" w:sz="4" w:space="0" w:color="auto"/>
              <w:left w:val="single" w:sz="4" w:space="0" w:color="auto"/>
              <w:bottom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Delež oddanih del v % od celote</w:t>
            </w:r>
          </w:p>
        </w:tc>
      </w:tr>
      <w:tr w:rsidR="00CC4CDA" w:rsidRPr="009C2D84" w:rsidTr="009C2D84">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r>
      <w:tr w:rsidR="00CC4CDA" w:rsidRPr="009C2D84" w:rsidTr="009C2D84">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r>
      <w:tr w:rsidR="00CC4CDA" w:rsidRPr="009C2D84" w:rsidTr="009C2D84">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rsidR="00CC4CDA" w:rsidRPr="009C2D84" w:rsidRDefault="00CC4CDA" w:rsidP="00CC4CDA">
            <w:pPr>
              <w:widowControl w:val="0"/>
              <w:spacing w:after="0" w:line="240" w:lineRule="auto"/>
              <w:jc w:val="center"/>
              <w:rPr>
                <w:rFonts w:ascii="Verdana" w:hAnsi="Verdana"/>
                <w:sz w:val="20"/>
                <w:szCs w:val="28"/>
                <w:lang w:val="sl-SI"/>
              </w:rPr>
            </w:pPr>
            <w:r w:rsidRPr="009C2D84">
              <w:rPr>
                <w:rFonts w:ascii="Verdana" w:hAnsi="Verdana"/>
                <w:sz w:val="20"/>
                <w:szCs w:val="28"/>
                <w:lang w:val="sl-SI"/>
              </w:rPr>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rsidR="00CC4CDA" w:rsidRPr="009C2D84" w:rsidRDefault="00CC4CDA" w:rsidP="00CC4CDA">
            <w:pPr>
              <w:widowControl w:val="0"/>
              <w:spacing w:after="0" w:line="240" w:lineRule="auto"/>
              <w:rPr>
                <w:rFonts w:ascii="Verdana" w:hAnsi="Verdana"/>
                <w:sz w:val="20"/>
                <w:szCs w:val="28"/>
                <w:lang w:val="sl-SI"/>
              </w:rPr>
            </w:pPr>
          </w:p>
        </w:tc>
      </w:tr>
    </w:tbl>
    <w:p w:rsidR="00CC4CDA" w:rsidRPr="009C2D84" w:rsidRDefault="00CC4CDA" w:rsidP="00B83186">
      <w:pPr>
        <w:widowControl w:val="0"/>
        <w:spacing w:after="0" w:line="240" w:lineRule="auto"/>
        <w:jc w:val="both"/>
        <w:rPr>
          <w:rFonts w:ascii="Verdana" w:hAnsi="Verdana"/>
          <w:sz w:val="20"/>
          <w:szCs w:val="28"/>
          <w:lang w:val="sl-SI"/>
        </w:rPr>
      </w:pP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DOBAVA IN OBVEZNOSTI POGODBENIH STRANK</w:t>
      </w:r>
    </w:p>
    <w:p w:rsidR="000D5380" w:rsidRPr="009C2D84" w:rsidRDefault="000D5380" w:rsidP="00C437CB">
      <w:pPr>
        <w:numPr>
          <w:ilvl w:val="2"/>
          <w:numId w:val="3"/>
        </w:numPr>
        <w:spacing w:after="120" w:line="240" w:lineRule="auto"/>
        <w:jc w:val="both"/>
        <w:rPr>
          <w:rFonts w:ascii="Verdana" w:hAnsi="Verdana"/>
          <w:i/>
          <w:sz w:val="20"/>
          <w:szCs w:val="20"/>
          <w:lang w:val="sl-SI"/>
        </w:rPr>
      </w:pPr>
      <w:r w:rsidRPr="009C2D84">
        <w:rPr>
          <w:rFonts w:ascii="Verdana" w:hAnsi="Verdana"/>
          <w:sz w:val="20"/>
          <w:szCs w:val="20"/>
          <w:lang w:val="sl-SI"/>
        </w:rPr>
        <w:t xml:space="preserve">S to pogodbo se izvajalec zaveže, da bo naročniku </w:t>
      </w:r>
      <w:r w:rsidR="008B255C" w:rsidRPr="009C2D84">
        <w:rPr>
          <w:rFonts w:ascii="Verdana" w:hAnsi="Verdana"/>
          <w:sz w:val="20"/>
          <w:szCs w:val="20"/>
          <w:lang w:val="sl-SI"/>
        </w:rPr>
        <w:t xml:space="preserve">dal v najem in vzdrževal </w:t>
      </w:r>
      <w:r w:rsidR="00B03369" w:rsidRPr="009C2D84">
        <w:rPr>
          <w:rFonts w:ascii="Verdana" w:hAnsi="Verdana"/>
          <w:sz w:val="20"/>
          <w:szCs w:val="20"/>
          <w:lang w:val="sl-SI"/>
        </w:rPr>
        <w:t>sistem</w:t>
      </w:r>
      <w:r w:rsidR="00C437CB" w:rsidRPr="009C2D84">
        <w:rPr>
          <w:rFonts w:ascii="Verdana" w:hAnsi="Verdana"/>
          <w:sz w:val="20"/>
          <w:szCs w:val="20"/>
          <w:lang w:val="sl-SI"/>
        </w:rPr>
        <w:t xml:space="preserve"> ves čas trajanja pogodbe</w:t>
      </w:r>
      <w:r w:rsidRPr="009C2D84">
        <w:rPr>
          <w:rFonts w:ascii="Verdana" w:hAnsi="Verdana"/>
          <w:sz w:val="20"/>
          <w:szCs w:val="20"/>
          <w:lang w:val="sl-SI"/>
        </w:rPr>
        <w:t>, naročnik pa mu bo za to plač</w:t>
      </w:r>
      <w:r w:rsidR="00C437CB" w:rsidRPr="009C2D84">
        <w:rPr>
          <w:rFonts w:ascii="Verdana" w:hAnsi="Verdana"/>
          <w:sz w:val="20"/>
          <w:szCs w:val="20"/>
          <w:lang w:val="sl-SI"/>
        </w:rPr>
        <w:t>eval najemnino glede na cen</w:t>
      </w:r>
      <w:r w:rsidR="00B03369" w:rsidRPr="009C2D84">
        <w:rPr>
          <w:rFonts w:ascii="Verdana" w:hAnsi="Verdana"/>
          <w:sz w:val="20"/>
          <w:szCs w:val="20"/>
          <w:lang w:val="sl-SI"/>
        </w:rPr>
        <w:t>o</w:t>
      </w:r>
      <w:r w:rsidR="00C437CB" w:rsidRPr="009C2D84">
        <w:rPr>
          <w:rFonts w:ascii="Verdana" w:hAnsi="Verdana"/>
          <w:sz w:val="20"/>
          <w:szCs w:val="20"/>
          <w:lang w:val="sl-SI"/>
        </w:rPr>
        <w:t>, podan</w:t>
      </w:r>
      <w:r w:rsidR="00B03369" w:rsidRPr="009C2D84">
        <w:rPr>
          <w:rFonts w:ascii="Verdana" w:hAnsi="Verdana"/>
          <w:sz w:val="20"/>
          <w:szCs w:val="20"/>
          <w:lang w:val="sl-SI"/>
        </w:rPr>
        <w:t>o</w:t>
      </w:r>
      <w:r w:rsidR="00C437CB" w:rsidRPr="009C2D84">
        <w:rPr>
          <w:rFonts w:ascii="Verdana" w:hAnsi="Verdana"/>
          <w:sz w:val="20"/>
          <w:szCs w:val="20"/>
          <w:lang w:val="sl-SI"/>
        </w:rPr>
        <w:t xml:space="preserve"> v 3. členu te pogodbe.</w:t>
      </w:r>
      <w:r w:rsidRPr="009C2D84">
        <w:rPr>
          <w:rFonts w:ascii="Verdana" w:hAnsi="Verdana"/>
          <w:sz w:val="20"/>
          <w:szCs w:val="20"/>
          <w:lang w:val="sl-SI"/>
        </w:rPr>
        <w:t xml:space="preserve"> </w:t>
      </w:r>
      <w:r w:rsidR="00C437CB" w:rsidRPr="009C2D84">
        <w:rPr>
          <w:rFonts w:ascii="Verdana" w:hAnsi="Verdana"/>
          <w:sz w:val="20"/>
          <w:szCs w:val="20"/>
          <w:lang w:val="sl-SI"/>
        </w:rPr>
        <w:t xml:space="preserve">Hkrati se </w:t>
      </w:r>
      <w:r w:rsidR="00F65F52" w:rsidRPr="009C2D84">
        <w:rPr>
          <w:rFonts w:ascii="Verdana" w:hAnsi="Verdana"/>
          <w:sz w:val="20"/>
          <w:szCs w:val="20"/>
          <w:lang w:val="sl-SI"/>
        </w:rPr>
        <w:t>izvajalec</w:t>
      </w:r>
      <w:r w:rsidR="00C437CB" w:rsidRPr="009C2D84">
        <w:rPr>
          <w:rFonts w:ascii="Verdana" w:hAnsi="Verdana"/>
          <w:sz w:val="20"/>
          <w:szCs w:val="20"/>
          <w:lang w:val="sl-SI"/>
        </w:rPr>
        <w:t xml:space="preserve"> zavezuje, da bo sukcesivno glede na potrebe naročnika dobavljal potrošni material, skladno z zahtevami naročnika iz obrazca ePRO - Specifikacije.</w:t>
      </w:r>
    </w:p>
    <w:p w:rsidR="000D5380" w:rsidRPr="009C2D84" w:rsidRDefault="000D5380" w:rsidP="00C437CB">
      <w:pPr>
        <w:numPr>
          <w:ilvl w:val="2"/>
          <w:numId w:val="3"/>
        </w:numPr>
        <w:spacing w:after="120" w:line="240" w:lineRule="auto"/>
        <w:jc w:val="both"/>
        <w:rPr>
          <w:rFonts w:ascii="Verdana" w:hAnsi="Verdana"/>
          <w:sz w:val="20"/>
          <w:szCs w:val="20"/>
          <w:lang w:val="sl-SI"/>
        </w:rPr>
      </w:pPr>
      <w:r w:rsidRPr="009C2D84">
        <w:rPr>
          <w:rFonts w:ascii="Verdana" w:hAnsi="Verdana"/>
          <w:sz w:val="20"/>
          <w:szCs w:val="20"/>
          <w:lang w:val="sl-SI"/>
        </w:rPr>
        <w:t>Dobavo</w:t>
      </w:r>
      <w:r w:rsidR="001820DF" w:rsidRPr="009C2D84">
        <w:rPr>
          <w:rFonts w:ascii="Verdana" w:hAnsi="Verdana"/>
          <w:sz w:val="20"/>
          <w:szCs w:val="20"/>
          <w:lang w:val="sl-SI"/>
        </w:rPr>
        <w:t xml:space="preserve"> in storitve</w:t>
      </w:r>
      <w:r w:rsidRPr="009C2D84">
        <w:rPr>
          <w:rFonts w:ascii="Verdana" w:hAnsi="Verdana"/>
          <w:sz w:val="20"/>
          <w:szCs w:val="20"/>
          <w:lang w:val="sl-SI"/>
        </w:rPr>
        <w:t xml:space="preserve">, ki </w:t>
      </w:r>
      <w:r w:rsidR="001820DF" w:rsidRPr="009C2D84">
        <w:rPr>
          <w:rFonts w:ascii="Verdana" w:hAnsi="Verdana"/>
          <w:sz w:val="20"/>
          <w:szCs w:val="20"/>
          <w:lang w:val="sl-SI"/>
        </w:rPr>
        <w:t>so</w:t>
      </w:r>
      <w:r w:rsidRPr="009C2D84">
        <w:rPr>
          <w:rFonts w:ascii="Verdana" w:hAnsi="Verdana"/>
          <w:sz w:val="20"/>
          <w:szCs w:val="20"/>
          <w:lang w:val="sl-SI"/>
        </w:rPr>
        <w:t xml:space="preserve"> predmet pogodbe, opravi izvajalec v skladu z navodili naročnika in s specifikacijami, ki so </w:t>
      </w:r>
      <w:r w:rsidR="00CC20CA" w:rsidRPr="009C2D84">
        <w:rPr>
          <w:rFonts w:ascii="Verdana" w:hAnsi="Verdana"/>
          <w:sz w:val="20"/>
          <w:szCs w:val="20"/>
          <w:lang w:val="sl-SI"/>
        </w:rPr>
        <w:t>priloga</w:t>
      </w:r>
      <w:r w:rsidRPr="009C2D84">
        <w:rPr>
          <w:rFonts w:ascii="Verdana" w:hAnsi="Verdana"/>
          <w:sz w:val="20"/>
          <w:szCs w:val="20"/>
          <w:lang w:val="sl-SI"/>
        </w:rPr>
        <w:t xml:space="preserve"> pogodbe</w:t>
      </w:r>
      <w:r w:rsidR="00C437CB" w:rsidRPr="009C2D84">
        <w:rPr>
          <w:rFonts w:ascii="Verdana" w:hAnsi="Verdana"/>
          <w:sz w:val="20"/>
          <w:szCs w:val="20"/>
          <w:lang w:val="sl-SI"/>
        </w:rPr>
        <w:t>; na enak način se izvede tudi testiranja in verifikacija ter pogon sistema.</w:t>
      </w:r>
    </w:p>
    <w:p w:rsidR="001820DF" w:rsidRPr="009C2D84" w:rsidRDefault="001820DF" w:rsidP="001820DF">
      <w:pPr>
        <w:pStyle w:val="ListParagraph"/>
        <w:widowControl w:val="0"/>
        <w:numPr>
          <w:ilvl w:val="2"/>
          <w:numId w:val="3"/>
        </w:numPr>
        <w:spacing w:after="120" w:line="240" w:lineRule="auto"/>
        <w:jc w:val="both"/>
        <w:rPr>
          <w:rFonts w:ascii="Verdana" w:hAnsi="Verdana"/>
          <w:sz w:val="20"/>
          <w:szCs w:val="20"/>
          <w:lang w:val="sl-SI"/>
        </w:rPr>
      </w:pPr>
      <w:r w:rsidRPr="009C2D84">
        <w:rPr>
          <w:rFonts w:ascii="Verdana" w:hAnsi="Verdana"/>
          <w:sz w:val="20"/>
          <w:szCs w:val="20"/>
          <w:lang w:val="sl-SI"/>
        </w:rPr>
        <w:t>Način izvedbe storitev sme izvajalec izbrati v skladu s svojo strokovno presojo, če ga ne določi naročnik, če ni določen v specifikacijah ali če iz vsebine in namena naročila ne izhaja kaj drugega.</w:t>
      </w:r>
    </w:p>
    <w:p w:rsidR="000D5380" w:rsidRPr="009C2D84" w:rsidRDefault="000D5380" w:rsidP="00B83186">
      <w:pPr>
        <w:widowControl w:val="0"/>
        <w:numPr>
          <w:ilvl w:val="2"/>
          <w:numId w:val="3"/>
        </w:numPr>
        <w:spacing w:before="120" w:after="120" w:line="240" w:lineRule="auto"/>
        <w:jc w:val="both"/>
        <w:rPr>
          <w:rFonts w:ascii="Verdana" w:hAnsi="Verdana"/>
          <w:sz w:val="20"/>
          <w:szCs w:val="20"/>
          <w:lang w:val="sl-SI"/>
        </w:rPr>
      </w:pPr>
      <w:r w:rsidRPr="009C2D84">
        <w:rPr>
          <w:rFonts w:ascii="Verdana" w:hAnsi="Verdana"/>
          <w:sz w:val="20"/>
          <w:szCs w:val="20"/>
          <w:lang w:val="sl-SI"/>
        </w:rPr>
        <w:t>Izvajalec mora naročnika, o nameravani dobavi preko elektronske pošte ali pisno obvestiti vsaj dva delovna dneva pred dobavo. V obvestilu mora navesti uro možnega začetka dobave, način dobave in količino blaga. Naročnik mora prevzem potrditi najkasneje v enem delovnem dnevu po prejemu obvestila. Naročnik blaga, ki ni bilo tako najavljeno ali katerega dobava poteka v nasprotju z dogovorjenim načinom, ni dolžan sprejeti.</w:t>
      </w:r>
    </w:p>
    <w:p w:rsidR="000D5380" w:rsidRPr="009C2D84" w:rsidRDefault="000D5380" w:rsidP="00B83186">
      <w:pPr>
        <w:widowControl w:val="0"/>
        <w:numPr>
          <w:ilvl w:val="2"/>
          <w:numId w:val="3"/>
        </w:numPr>
        <w:spacing w:before="120" w:after="120" w:line="240" w:lineRule="auto"/>
        <w:jc w:val="both"/>
        <w:rPr>
          <w:rFonts w:ascii="Verdana" w:hAnsi="Verdana"/>
          <w:sz w:val="20"/>
          <w:szCs w:val="20"/>
          <w:u w:val="single"/>
          <w:lang w:val="sl-SI"/>
        </w:rPr>
      </w:pPr>
      <w:r w:rsidRPr="009C2D84">
        <w:rPr>
          <w:rFonts w:ascii="Verdana" w:hAnsi="Verdana"/>
          <w:sz w:val="20"/>
          <w:szCs w:val="20"/>
          <w:u w:val="single"/>
          <w:lang w:val="sl-SI"/>
        </w:rPr>
        <w:t>Naročnik se obvezuje, da bo:</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izpolnil vse predvidene obveznosti v roku in na predviden način;</w:t>
      </w:r>
    </w:p>
    <w:p w:rsidR="001820DF" w:rsidRPr="009C2D84" w:rsidRDefault="000D5380" w:rsidP="001820DF">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lastRenderedPageBreak/>
        <w:t>zagotovil razpoložljivost potrebnih človeških, informacijskih in finančnih virov;</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 xml:space="preserve">plačal </w:t>
      </w:r>
      <w:r w:rsidR="001820DF" w:rsidRPr="009C2D84">
        <w:rPr>
          <w:rFonts w:ascii="Verdana" w:hAnsi="Verdana"/>
          <w:sz w:val="20"/>
          <w:szCs w:val="20"/>
          <w:lang w:val="sl-SI"/>
        </w:rPr>
        <w:t xml:space="preserve">najemnino ter </w:t>
      </w:r>
      <w:r w:rsidR="00B34C33" w:rsidRPr="009C2D84">
        <w:rPr>
          <w:rFonts w:ascii="Verdana" w:hAnsi="Verdana"/>
          <w:sz w:val="20"/>
          <w:szCs w:val="20"/>
          <w:lang w:val="sl-SI"/>
        </w:rPr>
        <w:t xml:space="preserve">naročeno in </w:t>
      </w:r>
      <w:r w:rsidRPr="009C2D84">
        <w:rPr>
          <w:rFonts w:ascii="Verdana" w:hAnsi="Verdana"/>
          <w:sz w:val="20"/>
          <w:szCs w:val="20"/>
          <w:lang w:val="sl-SI"/>
        </w:rPr>
        <w:t>dobavljeno blago</w:t>
      </w:r>
      <w:r w:rsidR="001820DF" w:rsidRPr="009C2D84">
        <w:rPr>
          <w:rFonts w:ascii="Verdana" w:hAnsi="Verdana"/>
          <w:sz w:val="20"/>
          <w:szCs w:val="20"/>
          <w:lang w:val="sl-SI"/>
        </w:rPr>
        <w:t xml:space="preserve"> (potrošni material)</w:t>
      </w:r>
      <w:r w:rsidRPr="009C2D84">
        <w:rPr>
          <w:rFonts w:ascii="Verdana" w:hAnsi="Verdana"/>
          <w:sz w:val="20"/>
          <w:szCs w:val="20"/>
          <w:lang w:val="sl-SI"/>
        </w:rPr>
        <w:t xml:space="preserve"> v dogovorjenem roku.</w:t>
      </w:r>
    </w:p>
    <w:p w:rsidR="000D5380" w:rsidRPr="009C2D84" w:rsidRDefault="000D5380" w:rsidP="00B83186">
      <w:pPr>
        <w:widowControl w:val="0"/>
        <w:numPr>
          <w:ilvl w:val="2"/>
          <w:numId w:val="3"/>
        </w:numPr>
        <w:spacing w:before="120" w:after="120" w:line="240" w:lineRule="auto"/>
        <w:jc w:val="both"/>
        <w:rPr>
          <w:rFonts w:ascii="Verdana" w:hAnsi="Verdana"/>
          <w:sz w:val="20"/>
          <w:szCs w:val="20"/>
          <w:u w:val="single"/>
          <w:lang w:val="sl-SI"/>
        </w:rPr>
      </w:pPr>
      <w:r w:rsidRPr="009C2D84">
        <w:rPr>
          <w:rFonts w:ascii="Verdana" w:hAnsi="Verdana"/>
          <w:sz w:val="20"/>
          <w:szCs w:val="20"/>
          <w:u w:val="single"/>
          <w:lang w:val="sl-SI"/>
        </w:rPr>
        <w:t>Izvajalec se obvezuje, da bo:</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svoje naloge opravil strokovno in s skrbnostjo dobrega strokovnjaka;</w:t>
      </w:r>
    </w:p>
    <w:p w:rsidR="00F65F52" w:rsidRPr="009C2D84" w:rsidRDefault="00F65F52" w:rsidP="00F65F52">
      <w:pPr>
        <w:numPr>
          <w:ilvl w:val="3"/>
          <w:numId w:val="3"/>
        </w:numPr>
        <w:spacing w:after="120" w:line="240" w:lineRule="auto"/>
        <w:jc w:val="both"/>
        <w:rPr>
          <w:rFonts w:ascii="Verdana" w:hAnsi="Verdana"/>
          <w:sz w:val="20"/>
          <w:szCs w:val="20"/>
          <w:lang w:val="sl-SI"/>
        </w:rPr>
      </w:pPr>
      <w:r w:rsidRPr="009C2D84">
        <w:rPr>
          <w:rFonts w:ascii="Verdana" w:hAnsi="Verdana"/>
          <w:sz w:val="20"/>
          <w:szCs w:val="20"/>
          <w:lang w:val="sl-SI"/>
        </w:rPr>
        <w:t>zagotavljal kompletno servisno vzdrževanje aparata skladno z navodili proizvajalca in obrazce ePRO - Specifikacije;</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izv</w:t>
      </w:r>
      <w:r w:rsidR="00FF4F39" w:rsidRPr="009C2D84">
        <w:rPr>
          <w:rFonts w:ascii="Verdana" w:hAnsi="Verdana"/>
          <w:sz w:val="20"/>
          <w:szCs w:val="20"/>
          <w:lang w:val="sl-SI"/>
        </w:rPr>
        <w:t>ajal</w:t>
      </w:r>
      <w:r w:rsidRPr="009C2D84">
        <w:rPr>
          <w:rFonts w:ascii="Verdana" w:hAnsi="Verdana"/>
          <w:sz w:val="20"/>
          <w:szCs w:val="20"/>
          <w:lang w:val="sl-SI"/>
        </w:rPr>
        <w:t xml:space="preserve"> svoje pogodbene obveznosti </w:t>
      </w:r>
      <w:r w:rsidR="001820DF" w:rsidRPr="009C2D84">
        <w:rPr>
          <w:rFonts w:ascii="Verdana" w:hAnsi="Verdana"/>
          <w:sz w:val="20"/>
          <w:szCs w:val="20"/>
          <w:lang w:val="sl-SI"/>
        </w:rPr>
        <w:t>po pravilih stroke, v skladu z navodili naročnika in v dogovorjen</w:t>
      </w:r>
      <w:r w:rsidR="00A82262" w:rsidRPr="009C2D84">
        <w:rPr>
          <w:rFonts w:ascii="Verdana" w:hAnsi="Verdana"/>
          <w:sz w:val="20"/>
          <w:szCs w:val="20"/>
          <w:lang w:val="sl-SI"/>
        </w:rPr>
        <w:t>ih</w:t>
      </w:r>
      <w:r w:rsidR="001820DF" w:rsidRPr="009C2D84">
        <w:rPr>
          <w:rFonts w:ascii="Verdana" w:hAnsi="Verdana"/>
          <w:sz w:val="20"/>
          <w:szCs w:val="20"/>
          <w:lang w:val="sl-SI"/>
        </w:rPr>
        <w:t xml:space="preserve"> rok</w:t>
      </w:r>
      <w:r w:rsidR="00A82262" w:rsidRPr="009C2D84">
        <w:rPr>
          <w:rFonts w:ascii="Verdana" w:hAnsi="Verdana"/>
          <w:sz w:val="20"/>
          <w:szCs w:val="20"/>
          <w:lang w:val="sl-SI"/>
        </w:rPr>
        <w:t>ih</w:t>
      </w:r>
      <w:r w:rsidR="001820DF" w:rsidRPr="009C2D84">
        <w:rPr>
          <w:rFonts w:ascii="Verdana" w:hAnsi="Verdana"/>
          <w:sz w:val="20"/>
          <w:szCs w:val="20"/>
          <w:lang w:val="sl-SI"/>
        </w:rPr>
        <w:t>;</w:t>
      </w:r>
    </w:p>
    <w:p w:rsidR="00C437CB" w:rsidRPr="009C2D84" w:rsidRDefault="00C437CB" w:rsidP="00C437CB">
      <w:pPr>
        <w:numPr>
          <w:ilvl w:val="3"/>
          <w:numId w:val="3"/>
        </w:numPr>
        <w:spacing w:after="120" w:line="240" w:lineRule="auto"/>
        <w:jc w:val="both"/>
        <w:rPr>
          <w:rFonts w:ascii="Verdana" w:hAnsi="Verdana"/>
          <w:sz w:val="20"/>
          <w:szCs w:val="20"/>
          <w:u w:val="single"/>
          <w:lang w:val="sl-SI"/>
        </w:rPr>
      </w:pPr>
      <w:r w:rsidRPr="009C2D84">
        <w:rPr>
          <w:rFonts w:ascii="Verdana" w:hAnsi="Verdana"/>
          <w:sz w:val="20"/>
          <w:szCs w:val="20"/>
          <w:lang w:val="sl-SI"/>
        </w:rPr>
        <w:t xml:space="preserve">naročnika obveščal o akcijskih ponudbah </w:t>
      </w:r>
      <w:r w:rsidR="001820DF" w:rsidRPr="009C2D84">
        <w:rPr>
          <w:rFonts w:ascii="Verdana" w:hAnsi="Verdana"/>
          <w:sz w:val="20"/>
          <w:szCs w:val="20"/>
          <w:lang w:val="sl-SI"/>
        </w:rPr>
        <w:t>potrošnega materiala</w:t>
      </w:r>
      <w:r w:rsidRPr="009C2D84">
        <w:rPr>
          <w:rFonts w:ascii="Verdana" w:hAnsi="Verdana"/>
          <w:sz w:val="20"/>
          <w:szCs w:val="20"/>
          <w:lang w:val="sl-SI"/>
        </w:rPr>
        <w:t>, ki je predmet te pogodbe;</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takoj pisno opozoril naročnika na okoliščine, ki bi lahko otežile ali onemogočile kvalitetno in pravilno dobavo</w:t>
      </w:r>
      <w:r w:rsidR="001820DF" w:rsidRPr="009C2D84">
        <w:rPr>
          <w:rFonts w:ascii="Verdana" w:hAnsi="Verdana"/>
          <w:sz w:val="20"/>
          <w:szCs w:val="20"/>
          <w:lang w:val="sl-SI"/>
        </w:rPr>
        <w:t>/izvedbo storitev</w:t>
      </w:r>
      <w:r w:rsidRPr="009C2D84">
        <w:rPr>
          <w:rFonts w:ascii="Verdana" w:hAnsi="Verdana"/>
          <w:sz w:val="20"/>
          <w:szCs w:val="20"/>
          <w:lang w:val="sl-SI"/>
        </w:rPr>
        <w:t>;</w:t>
      </w:r>
    </w:p>
    <w:p w:rsidR="001820DF" w:rsidRPr="009C2D84" w:rsidRDefault="001820DF" w:rsidP="001820DF">
      <w:pPr>
        <w:widowControl w:val="0"/>
        <w:numPr>
          <w:ilvl w:val="3"/>
          <w:numId w:val="3"/>
        </w:numPr>
        <w:spacing w:after="120" w:line="240" w:lineRule="auto"/>
        <w:jc w:val="both"/>
        <w:rPr>
          <w:rFonts w:ascii="Verdana" w:hAnsi="Verdana"/>
          <w:sz w:val="20"/>
          <w:szCs w:val="20"/>
          <w:lang w:val="sl-SI"/>
        </w:rPr>
      </w:pPr>
      <w:r w:rsidRPr="009C2D84">
        <w:rPr>
          <w:rFonts w:ascii="Verdana" w:hAnsi="Verdana"/>
          <w:sz w:val="20"/>
          <w:szCs w:val="20"/>
          <w:lang w:val="sl-SI"/>
        </w:rPr>
        <w:t>v teku izvajanja pogodbe zagotavljal razpoložljivost ponujenih kadrovskih, tehnoloških in organizacijskih resursov – do spremembe podizvajalcev lahko pride le po predhodnem pisnem soglasju naročnika;</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 xml:space="preserve">na zahtevo naročnika predložil dokazila o kakovosti blaga oziroma skladnosti z </w:t>
      </w:r>
      <w:r w:rsidR="00D57461" w:rsidRPr="009C2D84">
        <w:rPr>
          <w:rFonts w:ascii="Verdana" w:hAnsi="Verdana"/>
          <w:sz w:val="20"/>
          <w:szCs w:val="20"/>
          <w:lang w:val="sl-SI"/>
        </w:rPr>
        <w:t>dokumentacijo v zvezi z oddajo javnega naročila</w:t>
      </w:r>
      <w:r w:rsidRPr="009C2D84">
        <w:rPr>
          <w:rFonts w:ascii="Verdana" w:hAnsi="Verdana"/>
          <w:sz w:val="20"/>
          <w:szCs w:val="20"/>
          <w:lang w:val="sl-SI"/>
        </w:rPr>
        <w:t>;</w:t>
      </w:r>
    </w:p>
    <w:p w:rsidR="000D5380" w:rsidRPr="009C2D84" w:rsidRDefault="000D5380" w:rsidP="00B83186">
      <w:pPr>
        <w:widowControl w:val="0"/>
        <w:numPr>
          <w:ilvl w:val="3"/>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omogočal ustrezen nadzor naročniku.</w:t>
      </w:r>
    </w:p>
    <w:p w:rsidR="001820DF" w:rsidRPr="009C2D84" w:rsidRDefault="001820DF" w:rsidP="001820DF">
      <w:pPr>
        <w:pStyle w:val="ListParagraph"/>
        <w:widowControl w:val="0"/>
        <w:numPr>
          <w:ilvl w:val="2"/>
          <w:numId w:val="3"/>
        </w:numPr>
        <w:spacing w:after="120" w:line="240" w:lineRule="auto"/>
        <w:jc w:val="both"/>
        <w:rPr>
          <w:rFonts w:ascii="Verdana" w:hAnsi="Verdana"/>
          <w:sz w:val="20"/>
          <w:szCs w:val="20"/>
          <w:lang w:val="sl-SI"/>
        </w:rPr>
      </w:pPr>
      <w:r w:rsidRPr="009C2D84">
        <w:rPr>
          <w:rFonts w:ascii="Verdana" w:hAnsi="Verdana"/>
          <w:sz w:val="20"/>
          <w:szCs w:val="20"/>
          <w:lang w:val="sl-SI"/>
        </w:rPr>
        <w:t>Če naročnik naroči izvajalcu storitev, s katero bi bili kršeni predpisi ali pa povzročena nesorazmerna škoda naročniku ali tretjemu, lahko izvajalec takšno naročilo odkloni, ne da bi kršil pogodbo, vendar mora razlog za odklonitev dokazati. Če naročilo ne omogoča strokovno optimalne izvedbe storitve ali pa zahteva rešitve, ki niso v skladu s pravili stroke, mora izvajalec naročnika na to dejstvo opozoriti in mu svetovati primernejšo izvedbo.</w:t>
      </w:r>
    </w:p>
    <w:p w:rsidR="000D5380" w:rsidRPr="009C2D84" w:rsidRDefault="000D5380" w:rsidP="00B83186">
      <w:pPr>
        <w:widowControl w:val="0"/>
        <w:numPr>
          <w:ilvl w:val="2"/>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Neutemeljena zavrnitev naročila ali odstopanje od naročenega načina dobave</w:t>
      </w:r>
      <w:r w:rsidR="001820DF" w:rsidRPr="009C2D84">
        <w:rPr>
          <w:rFonts w:ascii="Verdana" w:hAnsi="Verdana"/>
          <w:sz w:val="20"/>
          <w:szCs w:val="20"/>
          <w:lang w:val="sl-SI"/>
        </w:rPr>
        <w:t>/izvedbe</w:t>
      </w:r>
      <w:r w:rsidRPr="009C2D84">
        <w:rPr>
          <w:rFonts w:ascii="Verdana" w:hAnsi="Verdana"/>
          <w:sz w:val="20"/>
          <w:szCs w:val="20"/>
          <w:lang w:val="sl-SI"/>
        </w:rPr>
        <w:t xml:space="preserve"> pomeni kršitev pogodbene obveznosti, zaradi katere lahko naročnik izvede kritni kup, razdre pogodbo, uveljavi finančno zavarovanja za dobro izvedbo pogodbenih obveznosti, v primeru škode pa tudi zahteva odškodnino.</w:t>
      </w:r>
    </w:p>
    <w:p w:rsidR="000D5380" w:rsidRPr="009C2D84" w:rsidRDefault="000D5380" w:rsidP="00B83186">
      <w:pPr>
        <w:widowControl w:val="0"/>
        <w:numPr>
          <w:ilvl w:val="2"/>
          <w:numId w:val="3"/>
        </w:numPr>
        <w:spacing w:before="120" w:after="120" w:line="240" w:lineRule="auto"/>
        <w:jc w:val="both"/>
        <w:rPr>
          <w:rFonts w:ascii="Verdana" w:hAnsi="Verdana"/>
          <w:sz w:val="20"/>
          <w:szCs w:val="20"/>
          <w:u w:val="single"/>
          <w:lang w:val="sl-SI"/>
        </w:rPr>
      </w:pPr>
      <w:r w:rsidRPr="009C2D84">
        <w:rPr>
          <w:rFonts w:ascii="Verdana" w:hAnsi="Verdana"/>
          <w:sz w:val="20"/>
          <w:szCs w:val="20"/>
          <w:lang w:val="sl-SI"/>
        </w:rPr>
        <w:t>Za potrebe izvajanje te pogodbe pogodbeni stranki uporabljata elektronsko komunikacijo (v pogodbi navedeno e-pošto) in sta dolžni obe zagotoviti, da bodisi nasprotna stranka, bodisi nasprotni informacijski sistem potrdi vsak prejem tako dogovorjene poslovne komunikacije.</w:t>
      </w: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PREVZEM</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Prevzem blaga se opravi z dobavnico/prevzemnim zapisnikom, ki jo/ga na podlagi pravilno izročenega količinsko in kakovostno ustreznega blaga ter spremljajočih dodatkov in listin, podpišeta skrbnika pogodbe ali pooblaščenca obeh strank.</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Z dnem podpisa dobavnice/prevzemnega zapisnika je prevzem opravljen, razen pri naročnikovi zamudi, ko se šteje, da je prevzem opravljen z dnem zamude, če je dobava povsem pravilna. Na dobavnici/prevzemnem zapisniku morajo biti razvidne: številka pogodbe, količina in serijske številke artiklov ter njihova vrednost (po kosih).</w:t>
      </w:r>
    </w:p>
    <w:p w:rsidR="00007A5D" w:rsidRPr="009C2D84" w:rsidRDefault="00007A5D" w:rsidP="00B83186">
      <w:pPr>
        <w:widowControl w:val="0"/>
        <w:numPr>
          <w:ilvl w:val="2"/>
          <w:numId w:val="17"/>
        </w:numPr>
        <w:spacing w:after="120" w:line="240" w:lineRule="auto"/>
        <w:jc w:val="both"/>
        <w:rPr>
          <w:rFonts w:ascii="Verdana" w:hAnsi="Verdana"/>
          <w:sz w:val="20"/>
          <w:szCs w:val="20"/>
          <w:lang w:val="sl-SI"/>
        </w:rPr>
      </w:pPr>
      <w:r w:rsidRPr="009C2D84">
        <w:rPr>
          <w:rFonts w:ascii="Verdana" w:hAnsi="Verdana"/>
          <w:sz w:val="20"/>
          <w:szCs w:val="20"/>
          <w:lang w:val="sl-SI"/>
        </w:rPr>
        <w:t>Izvajalec mora hkrati z blagom in pravilno izpolnjeno dobavnico/prevzemnim zapisnikom ob prevzemu naročniku izročiti še:</w:t>
      </w:r>
    </w:p>
    <w:p w:rsidR="00007A5D" w:rsidRPr="009C2D84" w:rsidRDefault="00007A5D" w:rsidP="00B83186">
      <w:pPr>
        <w:widowControl w:val="0"/>
        <w:numPr>
          <w:ilvl w:val="3"/>
          <w:numId w:val="17"/>
        </w:numPr>
        <w:spacing w:after="120" w:line="240" w:lineRule="auto"/>
        <w:jc w:val="both"/>
        <w:rPr>
          <w:rFonts w:ascii="Verdana" w:hAnsi="Verdana"/>
          <w:sz w:val="20"/>
          <w:szCs w:val="20"/>
          <w:lang w:val="sl-SI"/>
        </w:rPr>
      </w:pPr>
      <w:r w:rsidRPr="009C2D84">
        <w:rPr>
          <w:rFonts w:ascii="Verdana" w:hAnsi="Verdana"/>
          <w:sz w:val="20"/>
          <w:szCs w:val="20"/>
          <w:lang w:val="sl-SI"/>
        </w:rPr>
        <w:t>vse tovorne liste od odpravnega do namembnega kraja;</w:t>
      </w:r>
    </w:p>
    <w:p w:rsidR="00007A5D" w:rsidRPr="009C2D84" w:rsidRDefault="00007A5D" w:rsidP="00B83186">
      <w:pPr>
        <w:widowControl w:val="0"/>
        <w:numPr>
          <w:ilvl w:val="3"/>
          <w:numId w:val="17"/>
        </w:numPr>
        <w:spacing w:after="120" w:line="240" w:lineRule="auto"/>
        <w:jc w:val="both"/>
        <w:rPr>
          <w:rFonts w:ascii="Verdana" w:hAnsi="Verdana"/>
          <w:sz w:val="20"/>
          <w:szCs w:val="20"/>
          <w:lang w:val="sl-SI"/>
        </w:rPr>
      </w:pPr>
      <w:r w:rsidRPr="009C2D84">
        <w:rPr>
          <w:rFonts w:ascii="Verdana" w:hAnsi="Verdana"/>
          <w:sz w:val="20"/>
          <w:szCs w:val="20"/>
          <w:lang w:val="sl-SI"/>
        </w:rPr>
        <w:t>predpisana potrdila o atestih in testiranjih, če so jih za blago po zakonu dolžni predložiti;</w:t>
      </w:r>
    </w:p>
    <w:p w:rsidR="00007A5D" w:rsidRPr="009C2D84" w:rsidRDefault="00007A5D" w:rsidP="00B83186">
      <w:pPr>
        <w:widowControl w:val="0"/>
        <w:numPr>
          <w:ilvl w:val="3"/>
          <w:numId w:val="17"/>
        </w:numPr>
        <w:spacing w:after="120" w:line="240" w:lineRule="auto"/>
        <w:jc w:val="both"/>
        <w:rPr>
          <w:rFonts w:ascii="Verdana" w:hAnsi="Verdana"/>
          <w:sz w:val="20"/>
          <w:szCs w:val="20"/>
          <w:lang w:val="sl-SI"/>
        </w:rPr>
      </w:pPr>
      <w:r w:rsidRPr="009C2D84">
        <w:rPr>
          <w:rFonts w:ascii="Verdana" w:hAnsi="Verdana"/>
          <w:sz w:val="20"/>
          <w:szCs w:val="20"/>
          <w:lang w:val="sl-SI"/>
        </w:rPr>
        <w:lastRenderedPageBreak/>
        <w:t>tehnično dokumentacijo in slovenska navodila za uporabo;</w:t>
      </w:r>
    </w:p>
    <w:p w:rsidR="00007A5D" w:rsidRPr="009C2D84" w:rsidRDefault="00007A5D" w:rsidP="00B83186">
      <w:pPr>
        <w:widowControl w:val="0"/>
        <w:numPr>
          <w:ilvl w:val="3"/>
          <w:numId w:val="17"/>
        </w:numPr>
        <w:spacing w:after="120" w:line="240" w:lineRule="auto"/>
        <w:jc w:val="both"/>
        <w:rPr>
          <w:rFonts w:ascii="Verdana" w:hAnsi="Verdana"/>
          <w:sz w:val="20"/>
          <w:szCs w:val="20"/>
          <w:lang w:val="sl-SI"/>
        </w:rPr>
      </w:pPr>
      <w:r w:rsidRPr="009C2D84">
        <w:rPr>
          <w:rFonts w:ascii="Verdana" w:hAnsi="Verdana"/>
          <w:sz w:val="20"/>
          <w:szCs w:val="20"/>
          <w:lang w:val="sl-SI"/>
        </w:rPr>
        <w:t>licence, dokumentacijo in medije za programsko opremo, če so zahtevane, kot je navedeno v specifikaciji</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Naročnik je dolžan vse napake in pomanjkljivosti, ki jih bo odkril, javiti izvajalcu po elektronski pošti. Izvajalec je dolžan napake in pomanjkljivosti odpraviti takoj, če to ni možno, pa v primernem času.</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Blago, za katero se bo ugotovilo, da kakorkoli odstopa od navedb v </w:t>
      </w:r>
      <w:r w:rsidR="00D57461" w:rsidRPr="009C2D84">
        <w:rPr>
          <w:rFonts w:ascii="Verdana" w:hAnsi="Verdana"/>
          <w:sz w:val="20"/>
          <w:szCs w:val="20"/>
          <w:lang w:val="sl-SI"/>
        </w:rPr>
        <w:t>dokumentaciji v zvezi z oddajo javnega naročila</w:t>
      </w:r>
      <w:r w:rsidRPr="009C2D84">
        <w:rPr>
          <w:rFonts w:ascii="Verdana" w:hAnsi="Verdana"/>
          <w:sz w:val="20"/>
          <w:szCs w:val="20"/>
          <w:lang w:val="sl-SI"/>
        </w:rPr>
        <w:t xml:space="preserve"> ali ponudbeni dokumentaciji, ali ni skladno z določili te pogodbe in s specifikacijami, bo zavrnjeno, zaradi česar bo izvajalec prešel v zamudo. Enako velja, če bo neskladnost ugotovljena za katerikoli dokument, ki bi moral biti blagu priložen. Zavrnitev bo označena na dobavnici/prevzemnem zapisniku.</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Če se izkaže, da dobava ponujenega blaga ni možna zaradi objektivnega razloga, ki nastopi po podpisu pogodbe, lahko naročnik pogodbo brez kakršnihkoli obveznosti razdre, lahko pa sprejme nadomestno izpolnitev skladno s predpisi, ki urejajo obligacijsko področje, pri tem pa mora imeti nadomestno blago v vsakem pogledu enake ali boljše lastnosti.</w:t>
      </w:r>
    </w:p>
    <w:p w:rsidR="000D5380" w:rsidRPr="009C2D84" w:rsidRDefault="00C437CB" w:rsidP="00C437CB">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I</w:t>
      </w:r>
      <w:r w:rsidR="000D5380" w:rsidRPr="009C2D84">
        <w:rPr>
          <w:rFonts w:ascii="Verdana" w:hAnsi="Verdana"/>
          <w:sz w:val="20"/>
          <w:szCs w:val="20"/>
          <w:lang w:val="sl-SI"/>
        </w:rPr>
        <w:t>zvajalec</w:t>
      </w:r>
      <w:r w:rsidRPr="009C2D84">
        <w:rPr>
          <w:rFonts w:ascii="Verdana" w:hAnsi="Verdana"/>
          <w:sz w:val="20"/>
          <w:szCs w:val="20"/>
          <w:lang w:val="sl-SI"/>
        </w:rPr>
        <w:t xml:space="preserve"> mora</w:t>
      </w:r>
      <w:r w:rsidR="000D5380" w:rsidRPr="009C2D84">
        <w:rPr>
          <w:rFonts w:ascii="Verdana" w:hAnsi="Verdana"/>
          <w:sz w:val="20"/>
          <w:szCs w:val="20"/>
          <w:lang w:val="sl-SI"/>
        </w:rPr>
        <w:t xml:space="preserve"> instalirati blago na lokaciji uporabnika, ki ga določi naročnik ter po naročnikovih navodilih instalirati tudi programsko opremo. Izvajalec mora po uspešni instalaciji opraviti preizkus delovanja opreme v prisotnosti odgovorne osebe uporabnika, ki potrdi uspešnost instalacije s podpisom dobavnice/prevzemnega zapisnika. </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Naročnik bo prevzel samo blago, ki je bilo po končani izdelavi testirano po predpisih proizvajalca. Kakršnekoli spremembe na takem blagu lahko opravi izvajalec le s soglasjem naročnika.</w:t>
      </w:r>
    </w:p>
    <w:p w:rsidR="000D5380" w:rsidRPr="009C2D84" w:rsidRDefault="000D5380" w:rsidP="00B83186">
      <w:pPr>
        <w:widowControl w:val="0"/>
        <w:numPr>
          <w:ilvl w:val="2"/>
          <w:numId w:val="17"/>
        </w:numPr>
        <w:spacing w:before="120" w:after="120" w:line="240" w:lineRule="auto"/>
        <w:jc w:val="both"/>
        <w:rPr>
          <w:rFonts w:ascii="Verdana" w:hAnsi="Verdana"/>
          <w:sz w:val="20"/>
          <w:szCs w:val="20"/>
          <w:lang w:val="sl-SI"/>
        </w:rPr>
      </w:pPr>
      <w:r w:rsidRPr="009C2D84">
        <w:rPr>
          <w:rFonts w:ascii="Verdana" w:hAnsi="Verdana"/>
          <w:sz w:val="20"/>
          <w:szCs w:val="20"/>
          <w:lang w:val="sl-SI"/>
        </w:rPr>
        <w:t>Naročnik, ki v roku ni pripravljen prevzeti pravilno napovedanega blaga ali pa pravočasno ne odgovori na obvestilo izvajalca, preide v zamudo. Prav tako preide v zamudo naročnik, ki ob dobavi ne podpiše predložene dobavnice/prevzemnega zapisnika.</w:t>
      </w: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ZAMUDA IN POGODBENA KAZEN</w:t>
      </w:r>
    </w:p>
    <w:p w:rsidR="000D5380" w:rsidRPr="009C2D84" w:rsidRDefault="000D5380" w:rsidP="00B83186">
      <w:pPr>
        <w:widowControl w:val="0"/>
        <w:numPr>
          <w:ilvl w:val="2"/>
          <w:numId w:val="18"/>
        </w:numPr>
        <w:spacing w:before="120" w:after="120" w:line="240" w:lineRule="auto"/>
        <w:jc w:val="both"/>
        <w:rPr>
          <w:rFonts w:ascii="Verdana" w:hAnsi="Verdana"/>
          <w:sz w:val="20"/>
          <w:szCs w:val="20"/>
          <w:lang w:val="sl-SI"/>
        </w:rPr>
      </w:pPr>
      <w:r w:rsidRPr="009C2D84">
        <w:rPr>
          <w:rFonts w:ascii="Verdana" w:hAnsi="Verdana"/>
          <w:sz w:val="20"/>
          <w:szCs w:val="20"/>
          <w:lang w:val="sl-SI"/>
        </w:rPr>
        <w:t>V primeru, da izvajalec zamuja z dobavo blaga iz razlogov, ki niso na strani naročnika ter ne gre za opravičeno zamudo, je dolžan plačati pogodbeno kazen.</w:t>
      </w:r>
    </w:p>
    <w:tbl>
      <w:tblPr>
        <w:tblW w:w="89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8"/>
        <w:gridCol w:w="3542"/>
        <w:gridCol w:w="3825"/>
      </w:tblGrid>
      <w:tr w:rsidR="00283A17" w:rsidRPr="009C2D84" w:rsidTr="00283A17">
        <w:trPr>
          <w:trHeight w:val="20"/>
        </w:trPr>
        <w:tc>
          <w:tcPr>
            <w:tcW w:w="1558" w:type="dxa"/>
            <w:vMerge w:val="restart"/>
            <w:tcBorders>
              <w:top w:val="single" w:sz="4" w:space="0" w:color="auto"/>
              <w:left w:val="single" w:sz="4" w:space="0" w:color="auto"/>
              <w:bottom w:val="single" w:sz="4" w:space="0" w:color="auto"/>
              <w:right w:val="single" w:sz="4" w:space="0" w:color="auto"/>
            </w:tcBorders>
            <w:shd w:val="clear" w:color="auto" w:fill="FDB940"/>
            <w:vAlign w:val="center"/>
            <w:hideMark/>
          </w:tcPr>
          <w:p w:rsidR="00283A17" w:rsidRPr="009C2D84" w:rsidRDefault="00283A17">
            <w:pPr>
              <w:widowControl w:val="0"/>
              <w:spacing w:after="0" w:line="240" w:lineRule="auto"/>
              <w:rPr>
                <w:rFonts w:ascii="Verdana" w:hAnsi="Verdana"/>
                <w:b/>
                <w:sz w:val="20"/>
                <w:szCs w:val="20"/>
                <w:lang w:val="sl-SI"/>
              </w:rPr>
            </w:pPr>
            <w:r w:rsidRPr="009C2D84">
              <w:rPr>
                <w:rFonts w:ascii="Verdana" w:hAnsi="Verdana"/>
                <w:b/>
                <w:sz w:val="20"/>
                <w:szCs w:val="20"/>
                <w:lang w:val="sl-SI"/>
              </w:rPr>
              <w:t>Zamuda in pogodbena kazen</w:t>
            </w:r>
          </w:p>
        </w:tc>
        <w:tc>
          <w:tcPr>
            <w:tcW w:w="3542" w:type="dxa"/>
            <w:tcBorders>
              <w:top w:val="single" w:sz="4" w:space="0" w:color="auto"/>
              <w:left w:val="single" w:sz="4" w:space="0" w:color="auto"/>
              <w:bottom w:val="single" w:sz="4" w:space="0" w:color="auto"/>
              <w:right w:val="single" w:sz="4" w:space="0" w:color="auto"/>
            </w:tcBorders>
            <w:shd w:val="clear" w:color="auto" w:fill="FDB940"/>
            <w:vAlign w:val="center"/>
            <w:hideMark/>
          </w:tcPr>
          <w:p w:rsidR="00283A17" w:rsidRPr="009C2D84" w:rsidRDefault="00283A17">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Višina</w:t>
            </w:r>
          </w:p>
        </w:tc>
        <w:tc>
          <w:tcPr>
            <w:tcW w:w="3825" w:type="dxa"/>
            <w:tcBorders>
              <w:top w:val="single" w:sz="4" w:space="0" w:color="auto"/>
              <w:left w:val="single" w:sz="4" w:space="0" w:color="auto"/>
              <w:bottom w:val="single" w:sz="4" w:space="0" w:color="auto"/>
              <w:right w:val="single" w:sz="4" w:space="0" w:color="auto"/>
            </w:tcBorders>
            <w:shd w:val="clear" w:color="auto" w:fill="FDB940"/>
            <w:vAlign w:val="center"/>
            <w:hideMark/>
          </w:tcPr>
          <w:p w:rsidR="00283A17" w:rsidRPr="009C2D84" w:rsidRDefault="00283A17">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Maksimalna višina</w:t>
            </w:r>
          </w:p>
        </w:tc>
      </w:tr>
      <w:tr w:rsidR="00283A17" w:rsidRPr="009C2D84" w:rsidTr="00283A17">
        <w:trPr>
          <w:trHeight w:val="2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83A17" w:rsidRPr="009C2D84" w:rsidRDefault="00283A17">
            <w:pPr>
              <w:spacing w:after="0" w:line="240" w:lineRule="auto"/>
              <w:rPr>
                <w:rFonts w:ascii="Verdana" w:hAnsi="Verdana"/>
                <w:b/>
                <w:sz w:val="20"/>
                <w:szCs w:val="20"/>
                <w:lang w:val="sl-SI"/>
              </w:rPr>
            </w:pPr>
          </w:p>
        </w:tc>
        <w:tc>
          <w:tcPr>
            <w:tcW w:w="3542" w:type="dxa"/>
            <w:tcBorders>
              <w:top w:val="single" w:sz="4" w:space="0" w:color="auto"/>
              <w:left w:val="single" w:sz="4" w:space="0" w:color="auto"/>
              <w:bottom w:val="single" w:sz="4" w:space="0" w:color="auto"/>
              <w:right w:val="single" w:sz="4" w:space="0" w:color="auto"/>
            </w:tcBorders>
            <w:shd w:val="clear" w:color="auto" w:fill="FFF0D5"/>
            <w:vAlign w:val="center"/>
            <w:hideMark/>
          </w:tcPr>
          <w:p w:rsidR="00283A17" w:rsidRPr="009C2D84" w:rsidRDefault="00283A17">
            <w:pPr>
              <w:widowControl w:val="0"/>
              <w:spacing w:after="0" w:line="240" w:lineRule="auto"/>
              <w:jc w:val="both"/>
              <w:rPr>
                <w:rFonts w:ascii="Verdana" w:hAnsi="Verdana"/>
                <w:sz w:val="20"/>
                <w:szCs w:val="20"/>
                <w:lang w:val="sl-SI"/>
              </w:rPr>
            </w:pPr>
            <w:r w:rsidRPr="009C2D84">
              <w:rPr>
                <w:rFonts w:ascii="Verdana" w:hAnsi="Verdana"/>
                <w:sz w:val="20"/>
                <w:szCs w:val="20"/>
                <w:lang w:val="sl-SI"/>
              </w:rPr>
              <w:t>Za dobavo in namestitev sistema: 0,3 % od predvidene pogodbene vrednosti za vsak dan zamude</w:t>
            </w:r>
          </w:p>
        </w:tc>
        <w:tc>
          <w:tcPr>
            <w:tcW w:w="3825" w:type="dxa"/>
            <w:tcBorders>
              <w:top w:val="single" w:sz="4" w:space="0" w:color="auto"/>
              <w:left w:val="single" w:sz="4" w:space="0" w:color="auto"/>
              <w:bottom w:val="single" w:sz="4" w:space="0" w:color="auto"/>
              <w:right w:val="single" w:sz="4" w:space="0" w:color="auto"/>
            </w:tcBorders>
            <w:shd w:val="clear" w:color="auto" w:fill="FFF0D5"/>
            <w:vAlign w:val="center"/>
            <w:hideMark/>
          </w:tcPr>
          <w:p w:rsidR="00283A17" w:rsidRPr="009C2D84" w:rsidRDefault="00283A17">
            <w:pPr>
              <w:widowControl w:val="0"/>
              <w:spacing w:after="0" w:line="240" w:lineRule="auto"/>
              <w:jc w:val="both"/>
              <w:rPr>
                <w:rFonts w:ascii="Verdana" w:hAnsi="Verdana"/>
                <w:sz w:val="20"/>
                <w:szCs w:val="20"/>
                <w:lang w:val="sl-SI"/>
              </w:rPr>
            </w:pPr>
            <w:r w:rsidRPr="009C2D84">
              <w:rPr>
                <w:rFonts w:ascii="Verdana" w:hAnsi="Verdana"/>
                <w:sz w:val="20"/>
                <w:szCs w:val="20"/>
                <w:lang w:val="sl-SI"/>
              </w:rPr>
              <w:t>vendar največ 12 % pogodbene vrednosti</w:t>
            </w:r>
          </w:p>
        </w:tc>
      </w:tr>
      <w:tr w:rsidR="00283A17" w:rsidRPr="009C2D84" w:rsidTr="00283A17">
        <w:trPr>
          <w:trHeight w:val="2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83A17" w:rsidRPr="009C2D84" w:rsidRDefault="00283A17">
            <w:pPr>
              <w:spacing w:after="0" w:line="240" w:lineRule="auto"/>
              <w:rPr>
                <w:rFonts w:ascii="Verdana" w:hAnsi="Verdana"/>
                <w:b/>
                <w:sz w:val="20"/>
                <w:szCs w:val="20"/>
                <w:lang w:val="sl-SI"/>
              </w:rPr>
            </w:pPr>
          </w:p>
        </w:tc>
        <w:tc>
          <w:tcPr>
            <w:tcW w:w="3542" w:type="dxa"/>
            <w:tcBorders>
              <w:top w:val="single" w:sz="4" w:space="0" w:color="auto"/>
              <w:left w:val="single" w:sz="4" w:space="0" w:color="auto"/>
              <w:bottom w:val="single" w:sz="4" w:space="0" w:color="auto"/>
              <w:right w:val="single" w:sz="4" w:space="0" w:color="auto"/>
            </w:tcBorders>
            <w:shd w:val="clear" w:color="auto" w:fill="FFF0D5"/>
            <w:vAlign w:val="center"/>
            <w:hideMark/>
          </w:tcPr>
          <w:p w:rsidR="00283A17" w:rsidRPr="009C2D84" w:rsidRDefault="00283A17">
            <w:pPr>
              <w:widowControl w:val="0"/>
              <w:spacing w:after="0" w:line="240" w:lineRule="auto"/>
              <w:jc w:val="both"/>
              <w:rPr>
                <w:rFonts w:ascii="Verdana" w:hAnsi="Verdana"/>
                <w:sz w:val="20"/>
                <w:szCs w:val="20"/>
                <w:lang w:val="sl-SI"/>
              </w:rPr>
            </w:pPr>
            <w:r w:rsidRPr="009C2D84">
              <w:rPr>
                <w:rFonts w:ascii="Verdana" w:hAnsi="Verdana"/>
                <w:sz w:val="20"/>
                <w:szCs w:val="20"/>
                <w:lang w:val="sl-SI"/>
              </w:rPr>
              <w:t>Za potrošni material: 1% vrednosti naročene dobave potrošnega materiala za vsak dan zamude</w:t>
            </w:r>
          </w:p>
        </w:tc>
        <w:tc>
          <w:tcPr>
            <w:tcW w:w="3825" w:type="dxa"/>
            <w:tcBorders>
              <w:top w:val="single" w:sz="4" w:space="0" w:color="auto"/>
              <w:left w:val="single" w:sz="4" w:space="0" w:color="auto"/>
              <w:bottom w:val="single" w:sz="4" w:space="0" w:color="auto"/>
              <w:right w:val="single" w:sz="4" w:space="0" w:color="auto"/>
            </w:tcBorders>
            <w:shd w:val="clear" w:color="auto" w:fill="FFF0D5"/>
            <w:vAlign w:val="center"/>
            <w:hideMark/>
          </w:tcPr>
          <w:p w:rsidR="00283A17" w:rsidRPr="009C2D84" w:rsidRDefault="00283A17">
            <w:pPr>
              <w:widowControl w:val="0"/>
              <w:spacing w:after="0" w:line="240" w:lineRule="auto"/>
              <w:jc w:val="both"/>
              <w:rPr>
                <w:rFonts w:ascii="Verdana" w:hAnsi="Verdana"/>
                <w:sz w:val="20"/>
                <w:szCs w:val="20"/>
                <w:lang w:val="sl-SI"/>
              </w:rPr>
            </w:pPr>
            <w:r w:rsidRPr="009C2D84">
              <w:rPr>
                <w:rFonts w:ascii="Verdana" w:hAnsi="Verdana"/>
                <w:sz w:val="20"/>
                <w:szCs w:val="20"/>
                <w:lang w:val="sl-SI"/>
              </w:rPr>
              <w:t>vendar največ 10 % vrednosti naročene dobave potrošnega materiala</w:t>
            </w:r>
          </w:p>
        </w:tc>
      </w:tr>
    </w:tbl>
    <w:p w:rsidR="00283A17" w:rsidRPr="009C2D84" w:rsidRDefault="00283A17" w:rsidP="00283A17">
      <w:pPr>
        <w:widowControl w:val="0"/>
        <w:numPr>
          <w:ilvl w:val="2"/>
          <w:numId w:val="18"/>
        </w:numPr>
        <w:spacing w:before="120" w:after="120" w:line="240" w:lineRule="auto"/>
        <w:jc w:val="both"/>
        <w:rPr>
          <w:rFonts w:ascii="Verdana" w:hAnsi="Verdana"/>
          <w:sz w:val="20"/>
          <w:szCs w:val="20"/>
          <w:lang w:val="sl-SI"/>
        </w:rPr>
      </w:pPr>
      <w:r w:rsidRPr="009C2D84">
        <w:rPr>
          <w:rFonts w:ascii="Verdana" w:hAnsi="Verdana"/>
          <w:sz w:val="20"/>
          <w:szCs w:val="20"/>
          <w:lang w:val="sl-SI"/>
        </w:rPr>
        <w:t>Če izvajalec zamuja z dobavo toliko, da bi lahko naročniku nastala škoda ali da bi dobava izgubila pomen, lahko naročnik nadomestno blago naroči pri drugem izvajalcu na stroške zamudnika, lahko pa zahteva povrnitev dejanske škode ali razdre pogodbo.</w:t>
      </w:r>
    </w:p>
    <w:p w:rsidR="00283A17" w:rsidRPr="009C2D84" w:rsidRDefault="00283A17" w:rsidP="00283A17">
      <w:pPr>
        <w:widowControl w:val="0"/>
        <w:numPr>
          <w:ilvl w:val="2"/>
          <w:numId w:val="18"/>
        </w:numPr>
        <w:spacing w:before="120" w:after="120" w:line="240" w:lineRule="auto"/>
        <w:jc w:val="both"/>
        <w:rPr>
          <w:rFonts w:ascii="Verdana" w:hAnsi="Verdana"/>
          <w:sz w:val="20"/>
          <w:szCs w:val="20"/>
          <w:lang w:val="sl-SI"/>
        </w:rPr>
      </w:pPr>
      <w:r w:rsidRPr="009C2D84">
        <w:rPr>
          <w:rFonts w:ascii="Verdana" w:hAnsi="Verdana"/>
          <w:sz w:val="20"/>
          <w:szCs w:val="20"/>
          <w:lang w:val="sl-SI"/>
        </w:rPr>
        <w:t>Pogodbena kazen ali kritje za nadomestno blago se obračuna pri plačilu pogodbene cene.</w:t>
      </w:r>
    </w:p>
    <w:p w:rsidR="00283A17" w:rsidRPr="009C2D84" w:rsidRDefault="00283A17" w:rsidP="00283A17">
      <w:pPr>
        <w:widowControl w:val="0"/>
        <w:numPr>
          <w:ilvl w:val="2"/>
          <w:numId w:val="18"/>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Pogodbeni stranki soglašata, da pravica zaračunati pogodbeno kazen ni pogojena z nastankom škode naročniku. Povračilo tako nastale škode bo naročnik uveljavil po splošnih načelih odškodninske odgovornosti, neodvisno od uveljavljanja pogodbene </w:t>
      </w:r>
      <w:r w:rsidRPr="009C2D84">
        <w:rPr>
          <w:rFonts w:ascii="Verdana" w:hAnsi="Verdana"/>
          <w:sz w:val="20"/>
          <w:szCs w:val="20"/>
          <w:lang w:val="sl-SI"/>
        </w:rPr>
        <w:lastRenderedPageBreak/>
        <w:t>kazni.</w:t>
      </w: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JAMSTV</w:t>
      </w:r>
      <w:r w:rsidR="00C63F73" w:rsidRPr="009C2D84">
        <w:rPr>
          <w:rFonts w:ascii="Verdana" w:hAnsi="Verdana"/>
          <w:sz w:val="20"/>
          <w:szCs w:val="20"/>
          <w:lang w:val="sl-SI"/>
        </w:rPr>
        <w:t>O</w:t>
      </w:r>
      <w:r w:rsidRPr="009C2D84">
        <w:rPr>
          <w:rFonts w:ascii="Verdana" w:hAnsi="Verdana"/>
          <w:sz w:val="20"/>
          <w:szCs w:val="20"/>
          <w:lang w:val="sl-SI"/>
        </w:rPr>
        <w:t xml:space="preserve"> IZVAJALCA</w:t>
      </w:r>
      <w:r w:rsidR="00C63F73" w:rsidRPr="009C2D84">
        <w:rPr>
          <w:rFonts w:ascii="Verdana" w:hAnsi="Verdana"/>
          <w:sz w:val="20"/>
          <w:szCs w:val="20"/>
          <w:lang w:val="sl-SI"/>
        </w:rPr>
        <w:t xml:space="preserve"> VEZANO NA POTROŠNI MATERIAL</w:t>
      </w:r>
    </w:p>
    <w:p w:rsidR="000D5380" w:rsidRPr="009C2D84" w:rsidRDefault="000D5380" w:rsidP="00B83186">
      <w:pPr>
        <w:widowControl w:val="0"/>
        <w:numPr>
          <w:ilvl w:val="2"/>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Izvajalec naročniku jamči, da:</w:t>
      </w:r>
    </w:p>
    <w:p w:rsidR="000D5380" w:rsidRPr="009C2D84" w:rsidRDefault="000D5380" w:rsidP="00B83186">
      <w:pPr>
        <w:widowControl w:val="0"/>
        <w:numPr>
          <w:ilvl w:val="3"/>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kupljeno blago deluje brezhibno, nima stvarnih napak in </w:t>
      </w:r>
      <w:r w:rsidR="00831146" w:rsidRPr="009C2D84">
        <w:rPr>
          <w:rFonts w:ascii="Verdana" w:hAnsi="Verdana"/>
          <w:sz w:val="20"/>
          <w:szCs w:val="20"/>
          <w:lang w:val="sl-SI"/>
        </w:rPr>
        <w:t xml:space="preserve">izvajalec </w:t>
      </w:r>
      <w:r w:rsidRPr="009C2D84">
        <w:rPr>
          <w:rFonts w:ascii="Verdana" w:hAnsi="Verdana"/>
          <w:sz w:val="20"/>
          <w:szCs w:val="20"/>
          <w:lang w:val="sl-SI"/>
        </w:rPr>
        <w:t>ni storil pravnih napak pri svoji izvršitvi;</w:t>
      </w:r>
    </w:p>
    <w:p w:rsidR="000D5380" w:rsidRPr="009C2D84" w:rsidRDefault="000D5380" w:rsidP="00B83186">
      <w:pPr>
        <w:widowControl w:val="0"/>
        <w:numPr>
          <w:ilvl w:val="3"/>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kupljeno blago popolnoma ustreza vsem tehničnim opisom, karakteristikam in specifikacijam, ki so bile dane v okviru </w:t>
      </w:r>
      <w:r w:rsidR="00D57461" w:rsidRPr="009C2D84">
        <w:rPr>
          <w:rFonts w:ascii="Verdana" w:hAnsi="Verdana"/>
          <w:sz w:val="20"/>
          <w:szCs w:val="20"/>
          <w:lang w:val="sl-SI"/>
        </w:rPr>
        <w:t>dokumentacije v zvezi z oddajo javnega naročila</w:t>
      </w:r>
      <w:r w:rsidRPr="009C2D84">
        <w:rPr>
          <w:rFonts w:ascii="Verdana" w:hAnsi="Verdana"/>
          <w:sz w:val="20"/>
          <w:szCs w:val="20"/>
          <w:lang w:val="sl-SI"/>
        </w:rPr>
        <w:t xml:space="preserve"> in ponudbene dokumentacije ali so priloga te pogodbe;</w:t>
      </w:r>
    </w:p>
    <w:p w:rsidR="000D5380" w:rsidRPr="009C2D84" w:rsidRDefault="000D5380" w:rsidP="00B83186">
      <w:pPr>
        <w:widowControl w:val="0"/>
        <w:numPr>
          <w:ilvl w:val="3"/>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je blago popolnoma enako vzorčnemu, ki je bila dano na testiranje, če je bilo pred nakupom s strani izvajalca to opravljeno;</w:t>
      </w:r>
    </w:p>
    <w:p w:rsidR="00F7387B" w:rsidRPr="009C2D84" w:rsidRDefault="000D5380" w:rsidP="00F7387B">
      <w:pPr>
        <w:widowControl w:val="0"/>
        <w:numPr>
          <w:ilvl w:val="3"/>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bo naročnik pridobil vse pravice, ki so vezane na blago, izvajalec pa bo brezhibno izvrševal vse obveznosti, ki so vezane na blago</w:t>
      </w:r>
      <w:r w:rsidR="00F7387B" w:rsidRPr="009C2D84">
        <w:rPr>
          <w:rFonts w:ascii="Verdana" w:hAnsi="Verdana"/>
          <w:sz w:val="20"/>
          <w:szCs w:val="20"/>
          <w:lang w:val="sl-SI"/>
        </w:rPr>
        <w:t>;</w:t>
      </w:r>
    </w:p>
    <w:p w:rsidR="00F7387B" w:rsidRPr="009C2D84" w:rsidRDefault="00F7387B" w:rsidP="00F7387B">
      <w:pPr>
        <w:widowControl w:val="0"/>
        <w:numPr>
          <w:ilvl w:val="3"/>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bodo storitve rednega vzdrževanja opravljene kakovostno, s kvalificiranimi kadri, v skladu z veljavnimi predpisi in standardi ter v skladu s specificiranimi zahtevami naročnika.</w:t>
      </w:r>
    </w:p>
    <w:p w:rsidR="00C63F73" w:rsidRPr="009C2D84" w:rsidRDefault="000D5380" w:rsidP="00B83186">
      <w:pPr>
        <w:widowControl w:val="0"/>
        <w:numPr>
          <w:ilvl w:val="2"/>
          <w:numId w:val="19"/>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Jamstvo izvajalca za skrite napake na blagu velja še 180 dni po dobavi (pri sukcesivni dobavi šteto od dneva zadnje dobave). Če se v tem roku pri kateremkoli kosu dobavljenega blaga pokažejo zgoraj našteta odstopanja ali napake, lahko naročnik razdre pogodbo delno ali v celoti. </w:t>
      </w: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VIŠJA SILA</w:t>
      </w:r>
    </w:p>
    <w:p w:rsidR="000D5380" w:rsidRPr="009C2D84" w:rsidRDefault="000D5380" w:rsidP="00B83186">
      <w:pPr>
        <w:widowControl w:val="0"/>
        <w:numPr>
          <w:ilvl w:val="2"/>
          <w:numId w:val="23"/>
        </w:numPr>
        <w:spacing w:before="120" w:after="120" w:line="240" w:lineRule="auto"/>
        <w:jc w:val="both"/>
        <w:rPr>
          <w:rFonts w:ascii="Verdana" w:hAnsi="Verdana"/>
          <w:sz w:val="20"/>
          <w:szCs w:val="20"/>
          <w:lang w:val="sl-SI"/>
        </w:rPr>
      </w:pPr>
      <w:r w:rsidRPr="009C2D84">
        <w:rPr>
          <w:rFonts w:ascii="Verdana" w:hAnsi="Verdana"/>
          <w:sz w:val="20"/>
          <w:szCs w:val="20"/>
          <w:lang w:val="sl-SI"/>
        </w:rPr>
        <w:t>Pod višjo silo se razumejo vsi nepredvideni in nepričakovani dogodki, ki nastopijo neodvisno od volje strank in ki jih stranki nista mogli predvideti ob sklepanju pogodbe ter kakorkoli vplivajo na izvedbo pogodbenih obveznosti.</w:t>
      </w:r>
    </w:p>
    <w:p w:rsidR="000D5380" w:rsidRPr="009C2D84" w:rsidRDefault="000D5380" w:rsidP="00B83186">
      <w:pPr>
        <w:widowControl w:val="0"/>
        <w:numPr>
          <w:ilvl w:val="2"/>
          <w:numId w:val="23"/>
        </w:numPr>
        <w:spacing w:before="120" w:after="120" w:line="240" w:lineRule="auto"/>
        <w:jc w:val="both"/>
        <w:rPr>
          <w:rFonts w:ascii="Verdana" w:hAnsi="Verdana"/>
          <w:sz w:val="20"/>
          <w:szCs w:val="20"/>
          <w:lang w:val="sl-SI"/>
        </w:rPr>
      </w:pPr>
      <w:r w:rsidRPr="009C2D84">
        <w:rPr>
          <w:rFonts w:ascii="Verdana" w:hAnsi="Verdana"/>
          <w:sz w:val="20"/>
          <w:szCs w:val="20"/>
          <w:lang w:val="sl-SI"/>
        </w:rPr>
        <w:t>Izvajalec je dolžan pisno obvestiti naročnika o nastanku višje sile v dveh delovnih dneh po nastanku le-te.</w:t>
      </w:r>
    </w:p>
    <w:p w:rsidR="000D5380" w:rsidRPr="009C2D84" w:rsidRDefault="000D5380" w:rsidP="00B83186">
      <w:pPr>
        <w:widowControl w:val="0"/>
        <w:numPr>
          <w:ilvl w:val="2"/>
          <w:numId w:val="23"/>
        </w:numPr>
        <w:spacing w:before="120" w:after="120" w:line="240" w:lineRule="auto"/>
        <w:jc w:val="both"/>
        <w:rPr>
          <w:rFonts w:ascii="Verdana" w:hAnsi="Verdana"/>
          <w:sz w:val="20"/>
          <w:szCs w:val="20"/>
          <w:lang w:val="sl-SI"/>
        </w:rPr>
      </w:pPr>
      <w:r w:rsidRPr="009C2D84">
        <w:rPr>
          <w:rFonts w:ascii="Verdana" w:hAnsi="Verdana"/>
          <w:sz w:val="20"/>
          <w:szCs w:val="20"/>
          <w:lang w:val="sl-SI"/>
        </w:rPr>
        <w:t>Nobena od strank ni odgovorna za neizpolnitev katerekoli izmed svojih obveznosti iz razlogov, ki so izven njenega nadzora.</w:t>
      </w:r>
    </w:p>
    <w:p w:rsidR="000D5380" w:rsidRPr="009C2D84" w:rsidRDefault="0013138A"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 xml:space="preserve"> </w:t>
      </w:r>
      <w:r w:rsidR="000D5380"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FINANČNO ZAVAROVANJE ZA DOBRO IZVEDBO POGODBENIH OBVEZNOSTI</w:t>
      </w:r>
    </w:p>
    <w:p w:rsidR="000D5380" w:rsidRPr="009C2D84" w:rsidRDefault="009D0D0E" w:rsidP="00B83186">
      <w:pPr>
        <w:widowControl w:val="0"/>
        <w:numPr>
          <w:ilvl w:val="2"/>
          <w:numId w:val="31"/>
        </w:numPr>
        <w:spacing w:before="120" w:after="120" w:line="240" w:lineRule="auto"/>
        <w:jc w:val="both"/>
        <w:rPr>
          <w:rFonts w:ascii="Verdana" w:hAnsi="Verdana"/>
          <w:sz w:val="20"/>
          <w:szCs w:val="20"/>
          <w:lang w:val="sl-SI"/>
        </w:rPr>
      </w:pPr>
      <w:r w:rsidRPr="009C2D84">
        <w:rPr>
          <w:rFonts w:ascii="Verdana" w:hAnsi="Verdana"/>
          <w:sz w:val="20"/>
          <w:szCs w:val="20"/>
          <w:lang w:val="sl-SI"/>
        </w:rPr>
        <w:t>I</w:t>
      </w:r>
      <w:r w:rsidR="000D5380" w:rsidRPr="009C2D84">
        <w:rPr>
          <w:rFonts w:ascii="Verdana" w:hAnsi="Verdana"/>
          <w:sz w:val="20"/>
          <w:szCs w:val="20"/>
          <w:lang w:val="sl-SI"/>
        </w:rPr>
        <w:t xml:space="preserve">zvajalec </w:t>
      </w:r>
      <w:r w:rsidRPr="009C2D84">
        <w:rPr>
          <w:rFonts w:ascii="Verdana" w:hAnsi="Verdana"/>
          <w:sz w:val="20"/>
          <w:szCs w:val="20"/>
          <w:lang w:val="sl-SI"/>
        </w:rPr>
        <w:t xml:space="preserve">mora </w:t>
      </w:r>
      <w:r w:rsidR="000D5380" w:rsidRPr="009C2D84">
        <w:rPr>
          <w:rFonts w:ascii="Verdana" w:hAnsi="Verdana"/>
          <w:sz w:val="20"/>
          <w:szCs w:val="20"/>
          <w:lang w:val="sl-SI"/>
        </w:rPr>
        <w:t xml:space="preserve">najkasneje v desetih dneh od prejema izvoda podpisane pogodbe s strani naročnika, kot pogoj za veljavnost pogodbe naročniku izročiti finančno zavarovanje </w:t>
      </w:r>
      <w:r w:rsidR="00372685" w:rsidRPr="009C2D84">
        <w:rPr>
          <w:rFonts w:ascii="Verdana" w:hAnsi="Verdana"/>
          <w:sz w:val="20"/>
          <w:szCs w:val="20"/>
          <w:lang w:val="sl-SI"/>
        </w:rPr>
        <w:t>za dobro izvedbo pogodbenih obveznosti</w:t>
      </w:r>
      <w:r w:rsidR="00452574" w:rsidRPr="009C2D84">
        <w:rPr>
          <w:rFonts w:ascii="Verdana" w:hAnsi="Verdana"/>
          <w:sz w:val="20"/>
          <w:szCs w:val="20"/>
          <w:lang w:val="sl-SI"/>
        </w:rPr>
        <w:t xml:space="preserve"> v naslednji obliki</w:t>
      </w:r>
      <w:r w:rsidR="000D5380" w:rsidRPr="009C2D84">
        <w:rPr>
          <w:rFonts w:ascii="Verdana" w:hAnsi="Verdana"/>
          <w:sz w:val="20"/>
          <w:szCs w:val="20"/>
          <w:lang w:val="sl-SI"/>
        </w:rPr>
        <w:t>:</w:t>
      </w: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0"/>
        <w:gridCol w:w="2126"/>
        <w:gridCol w:w="2054"/>
      </w:tblGrid>
      <w:tr w:rsidR="00452574" w:rsidRPr="009C2D84" w:rsidTr="00831257">
        <w:trPr>
          <w:trHeight w:val="20"/>
          <w:jc w:val="right"/>
        </w:trPr>
        <w:tc>
          <w:tcPr>
            <w:tcW w:w="4830" w:type="dxa"/>
            <w:tcBorders>
              <w:bottom w:val="single" w:sz="4" w:space="0" w:color="auto"/>
            </w:tcBorders>
            <w:shd w:val="clear" w:color="auto" w:fill="FDB940"/>
            <w:vAlign w:val="center"/>
          </w:tcPr>
          <w:p w:rsidR="00452574" w:rsidRPr="009C2D84" w:rsidRDefault="00452574" w:rsidP="009C2D84">
            <w:pPr>
              <w:widowControl w:val="0"/>
              <w:spacing w:after="0" w:line="240" w:lineRule="auto"/>
              <w:jc w:val="center"/>
              <w:rPr>
                <w:rFonts w:ascii="Verdana" w:hAnsi="Verdana"/>
                <w:sz w:val="20"/>
                <w:szCs w:val="20"/>
                <w:lang w:val="sl-SI"/>
              </w:rPr>
            </w:pPr>
            <w:r w:rsidRPr="009C2D84">
              <w:rPr>
                <w:rFonts w:ascii="Verdana" w:hAnsi="Verdana"/>
                <w:sz w:val="20"/>
                <w:szCs w:val="20"/>
                <w:lang w:val="sl-SI"/>
              </w:rPr>
              <w:t>Vrsta zavarovanja</w:t>
            </w:r>
          </w:p>
        </w:tc>
        <w:tc>
          <w:tcPr>
            <w:tcW w:w="2126" w:type="dxa"/>
            <w:tcBorders>
              <w:bottom w:val="single" w:sz="4" w:space="0" w:color="auto"/>
            </w:tcBorders>
            <w:shd w:val="clear" w:color="auto" w:fill="FDB940"/>
            <w:vAlign w:val="center"/>
          </w:tcPr>
          <w:p w:rsidR="00452574" w:rsidRPr="009C2D84" w:rsidRDefault="00452574" w:rsidP="009C2D84">
            <w:pPr>
              <w:widowControl w:val="0"/>
              <w:spacing w:after="0" w:line="240" w:lineRule="auto"/>
              <w:jc w:val="center"/>
              <w:rPr>
                <w:rFonts w:ascii="Verdana" w:hAnsi="Verdana"/>
                <w:sz w:val="20"/>
                <w:szCs w:val="20"/>
                <w:lang w:val="sl-SI"/>
              </w:rPr>
            </w:pPr>
            <w:r w:rsidRPr="009C2D84">
              <w:rPr>
                <w:rFonts w:ascii="Verdana" w:hAnsi="Verdana"/>
                <w:sz w:val="20"/>
                <w:szCs w:val="20"/>
                <w:lang w:val="sl-SI"/>
              </w:rPr>
              <w:t>Vrednost in valuta</w:t>
            </w:r>
          </w:p>
        </w:tc>
        <w:tc>
          <w:tcPr>
            <w:tcW w:w="2054" w:type="dxa"/>
            <w:tcBorders>
              <w:bottom w:val="single" w:sz="4" w:space="0" w:color="auto"/>
            </w:tcBorders>
            <w:shd w:val="clear" w:color="auto" w:fill="FDB940"/>
            <w:vAlign w:val="center"/>
          </w:tcPr>
          <w:p w:rsidR="00452574" w:rsidRPr="009C2D84" w:rsidRDefault="00452574" w:rsidP="009C2D84">
            <w:pPr>
              <w:widowControl w:val="0"/>
              <w:spacing w:after="0" w:line="240" w:lineRule="auto"/>
              <w:jc w:val="center"/>
              <w:rPr>
                <w:rFonts w:ascii="Verdana" w:hAnsi="Verdana"/>
                <w:sz w:val="20"/>
                <w:szCs w:val="20"/>
                <w:lang w:val="sl-SI"/>
              </w:rPr>
            </w:pPr>
            <w:r w:rsidRPr="009C2D84">
              <w:rPr>
                <w:rFonts w:ascii="Verdana" w:hAnsi="Verdana"/>
                <w:sz w:val="20"/>
                <w:szCs w:val="20"/>
                <w:lang w:val="sl-SI"/>
              </w:rPr>
              <w:t>Veljavnost</w:t>
            </w:r>
          </w:p>
          <w:p w:rsidR="00452574" w:rsidRPr="009C2D84" w:rsidRDefault="00452574" w:rsidP="009C2D84">
            <w:pPr>
              <w:widowControl w:val="0"/>
              <w:spacing w:after="0" w:line="240" w:lineRule="auto"/>
              <w:jc w:val="center"/>
              <w:rPr>
                <w:rFonts w:ascii="Verdana" w:hAnsi="Verdana"/>
                <w:sz w:val="20"/>
                <w:szCs w:val="20"/>
                <w:lang w:val="sl-SI"/>
              </w:rPr>
            </w:pPr>
            <w:r w:rsidRPr="009C2D84">
              <w:rPr>
                <w:rFonts w:ascii="Verdana" w:hAnsi="Verdana"/>
                <w:sz w:val="20"/>
                <w:szCs w:val="20"/>
                <w:lang w:val="sl-SI"/>
              </w:rPr>
              <w:t>(od / do)</w:t>
            </w:r>
          </w:p>
        </w:tc>
      </w:tr>
      <w:tr w:rsidR="00452574" w:rsidRPr="009C2D84" w:rsidTr="00831257">
        <w:trPr>
          <w:trHeight w:val="20"/>
          <w:jc w:val="right"/>
        </w:trPr>
        <w:tc>
          <w:tcPr>
            <w:tcW w:w="4830" w:type="dxa"/>
            <w:tcBorders>
              <w:bottom w:val="single" w:sz="4" w:space="0" w:color="auto"/>
            </w:tcBorders>
            <w:shd w:val="clear" w:color="auto" w:fill="FFF0D5"/>
            <w:vAlign w:val="center"/>
          </w:tcPr>
          <w:p w:rsidR="00452574" w:rsidRPr="009C2D84" w:rsidRDefault="00452574" w:rsidP="009C2D84">
            <w:pPr>
              <w:widowControl w:val="0"/>
              <w:spacing w:after="0" w:line="240" w:lineRule="auto"/>
              <w:jc w:val="both"/>
              <w:rPr>
                <w:rFonts w:ascii="Verdana" w:hAnsi="Verdana"/>
                <w:sz w:val="20"/>
                <w:szCs w:val="20"/>
                <w:lang w:val="sl-SI"/>
              </w:rPr>
            </w:pPr>
            <w:r w:rsidRPr="009C2D84">
              <w:rPr>
                <w:rFonts w:ascii="Verdana" w:hAnsi="Verdana"/>
                <w:sz w:val="20"/>
                <w:szCs w:val="20"/>
                <w:lang w:val="sl-SI"/>
              </w:rPr>
              <w:t xml:space="preserve">Bančna garancija po Enotnih pravilih za garancije na poziv (EPGP), revizija iz leta 2010, izdana pri MTZ pod št. 758 ali enakovredno kavcijsko zavarovanje zavarovalnice. </w:t>
            </w:r>
          </w:p>
          <w:p w:rsidR="00452574" w:rsidRPr="009C2D84" w:rsidRDefault="00452574" w:rsidP="009C2D84">
            <w:pPr>
              <w:widowControl w:val="0"/>
              <w:spacing w:after="0" w:line="240" w:lineRule="auto"/>
              <w:jc w:val="both"/>
              <w:rPr>
                <w:rFonts w:ascii="Verdana" w:hAnsi="Verdana"/>
                <w:sz w:val="20"/>
                <w:szCs w:val="20"/>
                <w:highlight w:val="lightGray"/>
                <w:lang w:val="sl-SI"/>
              </w:rPr>
            </w:pPr>
            <w:r w:rsidRPr="009C2D84">
              <w:rPr>
                <w:rFonts w:ascii="Verdana" w:hAnsi="Verdana"/>
                <w:sz w:val="20"/>
                <w:szCs w:val="20"/>
                <w:lang w:val="sl-SI"/>
              </w:rPr>
              <w:t>Finančno zavarovanje mora vsebovati določilo iz katerega jasno izhaja, da za bančno garancijo veljajo Enotna pravila za garancije na poziv (EPGP), revizija iz leta 2010, izdane pri MTZ pod št. 758.</w:t>
            </w:r>
          </w:p>
        </w:tc>
        <w:tc>
          <w:tcPr>
            <w:tcW w:w="2126" w:type="dxa"/>
            <w:tcBorders>
              <w:bottom w:val="single" w:sz="4" w:space="0" w:color="auto"/>
            </w:tcBorders>
            <w:shd w:val="clear" w:color="auto" w:fill="FFF0D5"/>
            <w:vAlign w:val="center"/>
          </w:tcPr>
          <w:p w:rsidR="00A26563" w:rsidRPr="009C2D84" w:rsidRDefault="00A26563" w:rsidP="00A26563">
            <w:pPr>
              <w:widowControl w:val="0"/>
              <w:spacing w:after="0" w:line="240" w:lineRule="auto"/>
              <w:jc w:val="center"/>
              <w:rPr>
                <w:rFonts w:ascii="Verdana" w:hAnsi="Verdana"/>
                <w:i/>
                <w:sz w:val="14"/>
                <w:szCs w:val="14"/>
                <w:lang w:val="sl-SI"/>
              </w:rPr>
            </w:pPr>
            <w:r w:rsidRPr="009C2D84">
              <w:rPr>
                <w:rFonts w:ascii="Verdana" w:hAnsi="Verdana"/>
                <w:sz w:val="20"/>
                <w:szCs w:val="20"/>
                <w:lang w:val="sl-SI"/>
              </w:rPr>
              <w:t xml:space="preserve">10% </w:t>
            </w:r>
            <w:r w:rsidR="00C63F73" w:rsidRPr="009C2D84">
              <w:rPr>
                <w:rFonts w:ascii="Verdana" w:hAnsi="Verdana"/>
                <w:sz w:val="20"/>
                <w:szCs w:val="20"/>
                <w:lang w:val="sl-SI"/>
              </w:rPr>
              <w:t xml:space="preserve">predvidene </w:t>
            </w:r>
            <w:r w:rsidRPr="009C2D84">
              <w:rPr>
                <w:rFonts w:ascii="Verdana" w:hAnsi="Verdana"/>
                <w:sz w:val="20"/>
                <w:szCs w:val="20"/>
                <w:lang w:val="sl-SI"/>
              </w:rPr>
              <w:t xml:space="preserve">pogodbene vrednosti v EUR z DDV </w:t>
            </w:r>
          </w:p>
          <w:p w:rsidR="00452574" w:rsidRPr="009C2D84" w:rsidRDefault="00452574" w:rsidP="009C2D84">
            <w:pPr>
              <w:widowControl w:val="0"/>
              <w:spacing w:after="0" w:line="240" w:lineRule="auto"/>
              <w:jc w:val="center"/>
              <w:rPr>
                <w:rFonts w:ascii="Verdana" w:hAnsi="Verdana"/>
                <w:i/>
                <w:sz w:val="14"/>
                <w:szCs w:val="14"/>
                <w:lang w:val="sl-SI"/>
              </w:rPr>
            </w:pPr>
          </w:p>
        </w:tc>
        <w:tc>
          <w:tcPr>
            <w:tcW w:w="2054" w:type="dxa"/>
            <w:tcBorders>
              <w:bottom w:val="single" w:sz="4" w:space="0" w:color="auto"/>
            </w:tcBorders>
            <w:shd w:val="clear" w:color="auto" w:fill="FFF0D5"/>
            <w:vAlign w:val="center"/>
          </w:tcPr>
          <w:p w:rsidR="00452574" w:rsidRPr="009C2D84" w:rsidRDefault="00C63F73" w:rsidP="009C2D84">
            <w:pPr>
              <w:widowControl w:val="0"/>
              <w:spacing w:after="0" w:line="240" w:lineRule="auto"/>
              <w:jc w:val="center"/>
              <w:rPr>
                <w:rFonts w:ascii="Verdana" w:hAnsi="Verdana"/>
                <w:sz w:val="20"/>
                <w:szCs w:val="20"/>
                <w:lang w:val="sl-SI"/>
              </w:rPr>
            </w:pPr>
            <w:r w:rsidRPr="009C2D84">
              <w:rPr>
                <w:rFonts w:ascii="Verdana" w:hAnsi="Verdana"/>
                <w:sz w:val="20"/>
                <w:szCs w:val="20"/>
                <w:lang w:val="sl-SI"/>
              </w:rPr>
              <w:t>od začetka veljavnosti pogodbe do zaključka pogodbe, lahko letna, pri čemer se vrednost zavarovanja lahko vsako leto zniža za 20%.</w:t>
            </w:r>
          </w:p>
        </w:tc>
      </w:tr>
    </w:tbl>
    <w:p w:rsidR="00D337CC" w:rsidRPr="009C2D84" w:rsidRDefault="00D337CC" w:rsidP="00D337CC">
      <w:pPr>
        <w:pStyle w:val="ListParagraph"/>
        <w:numPr>
          <w:ilvl w:val="0"/>
          <w:numId w:val="39"/>
        </w:numPr>
        <w:spacing w:before="120" w:after="120" w:line="240" w:lineRule="auto"/>
        <w:ind w:left="714" w:hanging="357"/>
        <w:contextualSpacing w:val="0"/>
        <w:jc w:val="both"/>
        <w:rPr>
          <w:rFonts w:ascii="Verdana" w:hAnsi="Verdana"/>
          <w:sz w:val="20"/>
          <w:szCs w:val="20"/>
          <w:lang w:val="sl-SI"/>
        </w:rPr>
      </w:pPr>
      <w:r w:rsidRPr="009C2D84">
        <w:rPr>
          <w:rFonts w:ascii="Verdana" w:hAnsi="Verdana"/>
          <w:sz w:val="20"/>
          <w:szCs w:val="20"/>
          <w:lang w:val="sl-SI"/>
        </w:rPr>
        <w:lastRenderedPageBreak/>
        <w:t>Izvajalec lahko predloži tudi letno finančno zavarovanje, pri čemer pa mora vsakokrat najkasneje 30 dni pred iztekom veljavnosti obstoječega zavarovanja predložiti novo istovrstno finančno zavarovanje z veljavnostjo vsaj enega leta, sicer je to razlog za unovčitev obstoječega finančnega zavarovanja.</w:t>
      </w:r>
    </w:p>
    <w:p w:rsidR="00452574" w:rsidRPr="009C2D84" w:rsidRDefault="00452574" w:rsidP="00452574">
      <w:pPr>
        <w:pStyle w:val="ListParagraph"/>
        <w:widowControl w:val="0"/>
        <w:numPr>
          <w:ilvl w:val="0"/>
          <w:numId w:val="39"/>
        </w:numPr>
        <w:spacing w:before="120" w:after="120" w:line="240" w:lineRule="auto"/>
        <w:jc w:val="both"/>
        <w:rPr>
          <w:rFonts w:ascii="Verdana" w:hAnsi="Verdana"/>
          <w:sz w:val="20"/>
          <w:szCs w:val="20"/>
          <w:lang w:val="sl-SI"/>
        </w:rPr>
      </w:pPr>
      <w:r w:rsidRPr="009C2D84">
        <w:rPr>
          <w:rFonts w:ascii="Verdana" w:hAnsi="Verdana"/>
          <w:sz w:val="20"/>
          <w:szCs w:val="20"/>
          <w:lang w:val="sl-SI"/>
        </w:rPr>
        <w:t>Naročnik lahko unovči finančno zavarovanje v naslednjih primerih:</w:t>
      </w:r>
    </w:p>
    <w:p w:rsidR="00306575" w:rsidRPr="009C2D84" w:rsidRDefault="00306575" w:rsidP="00306575">
      <w:pPr>
        <w:numPr>
          <w:ilvl w:val="3"/>
          <w:numId w:val="31"/>
        </w:numPr>
        <w:spacing w:after="120" w:line="240" w:lineRule="auto"/>
        <w:jc w:val="both"/>
        <w:rPr>
          <w:rFonts w:ascii="Verdana" w:hAnsi="Verdana"/>
          <w:sz w:val="20"/>
          <w:szCs w:val="20"/>
          <w:lang w:val="sl-SI"/>
        </w:rPr>
      </w:pPr>
      <w:r w:rsidRPr="009C2D84">
        <w:rPr>
          <w:rFonts w:ascii="Verdana" w:hAnsi="Verdana"/>
          <w:sz w:val="20"/>
          <w:szCs w:val="20"/>
          <w:lang w:val="sl-SI"/>
        </w:rPr>
        <w:t>v primeru odstopanja od doseganja tehničnih specifikacij glede lastnosti sistema, reagentov in drugega potrošnega materiala, formata testiranja, IT lastnosti in vzdrževanja sistema;</w:t>
      </w:r>
    </w:p>
    <w:p w:rsidR="00C63F73" w:rsidRPr="009C2D84" w:rsidRDefault="00306575" w:rsidP="00306575">
      <w:pPr>
        <w:numPr>
          <w:ilvl w:val="3"/>
          <w:numId w:val="31"/>
        </w:numPr>
        <w:spacing w:after="120" w:line="240" w:lineRule="auto"/>
        <w:jc w:val="both"/>
        <w:rPr>
          <w:rFonts w:ascii="Verdana" w:hAnsi="Verdana"/>
          <w:sz w:val="20"/>
          <w:szCs w:val="20"/>
          <w:lang w:val="sl-SI"/>
        </w:rPr>
      </w:pPr>
      <w:r w:rsidRPr="009C2D84">
        <w:rPr>
          <w:rFonts w:ascii="Verdana" w:hAnsi="Verdana"/>
          <w:sz w:val="20"/>
          <w:szCs w:val="20"/>
          <w:lang w:val="sl-SI"/>
        </w:rPr>
        <w:t>če izvajalec dobav in vzdrževanja ne opravlja v skladu z zahtevami pogodbe ali s specifikacijami;</w:t>
      </w:r>
    </w:p>
    <w:p w:rsidR="000D5380" w:rsidRPr="009C2D84" w:rsidRDefault="000D5380" w:rsidP="00B83186">
      <w:pPr>
        <w:widowControl w:val="0"/>
        <w:numPr>
          <w:ilvl w:val="3"/>
          <w:numId w:val="31"/>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če </w:t>
      </w:r>
      <w:r w:rsidR="00F770A1" w:rsidRPr="009C2D84">
        <w:rPr>
          <w:rFonts w:ascii="Verdana" w:hAnsi="Verdana"/>
          <w:sz w:val="20"/>
          <w:szCs w:val="20"/>
          <w:lang w:val="sl-SI"/>
        </w:rPr>
        <w:t>naročnik razdre</w:t>
      </w:r>
      <w:r w:rsidRPr="009C2D84">
        <w:rPr>
          <w:rFonts w:ascii="Verdana" w:hAnsi="Verdana"/>
          <w:sz w:val="20"/>
          <w:szCs w:val="20"/>
          <w:lang w:val="sl-SI"/>
        </w:rPr>
        <w:t xml:space="preserve"> pogodbo zaradi kršitev ali zamude na strani izvajalca;</w:t>
      </w:r>
    </w:p>
    <w:p w:rsidR="000D5380" w:rsidRPr="009C2D84" w:rsidRDefault="000D5380" w:rsidP="00B83186">
      <w:pPr>
        <w:widowControl w:val="0"/>
        <w:numPr>
          <w:ilvl w:val="3"/>
          <w:numId w:val="31"/>
        </w:numPr>
        <w:spacing w:before="120" w:after="120" w:line="240" w:lineRule="auto"/>
        <w:jc w:val="both"/>
        <w:rPr>
          <w:rFonts w:ascii="Verdana" w:hAnsi="Verdana"/>
          <w:sz w:val="20"/>
          <w:szCs w:val="20"/>
          <w:lang w:val="sl-SI"/>
        </w:rPr>
      </w:pPr>
      <w:r w:rsidRPr="009C2D84">
        <w:rPr>
          <w:rFonts w:ascii="Verdana" w:hAnsi="Verdana"/>
          <w:sz w:val="20"/>
          <w:szCs w:val="20"/>
          <w:lang w:val="sl-SI"/>
        </w:rPr>
        <w:t>če izvajalec objavi nesolventnost, prisilno poravnavo ali stečaj;</w:t>
      </w:r>
    </w:p>
    <w:p w:rsidR="000D5380" w:rsidRPr="009C2D84" w:rsidRDefault="00F770A1" w:rsidP="00B83186">
      <w:pPr>
        <w:widowControl w:val="0"/>
        <w:numPr>
          <w:ilvl w:val="3"/>
          <w:numId w:val="31"/>
        </w:numPr>
        <w:spacing w:after="120" w:line="240" w:lineRule="auto"/>
        <w:jc w:val="both"/>
        <w:rPr>
          <w:rFonts w:ascii="Verdana" w:hAnsi="Verdana"/>
          <w:sz w:val="20"/>
          <w:szCs w:val="20"/>
          <w:lang w:val="sl-SI"/>
        </w:rPr>
      </w:pPr>
      <w:r w:rsidRPr="009C2D84">
        <w:rPr>
          <w:rFonts w:ascii="Verdana" w:hAnsi="Verdana"/>
          <w:sz w:val="20"/>
          <w:szCs w:val="20"/>
          <w:lang w:val="sl-SI"/>
        </w:rPr>
        <w:t xml:space="preserve">če </w:t>
      </w:r>
      <w:r w:rsidR="000D5380" w:rsidRPr="009C2D84">
        <w:rPr>
          <w:rFonts w:ascii="Verdana" w:hAnsi="Verdana"/>
          <w:sz w:val="20"/>
          <w:szCs w:val="20"/>
          <w:lang w:val="sl-SI"/>
        </w:rPr>
        <w:t>izvajalec</w:t>
      </w:r>
      <w:r w:rsidRPr="009C2D84">
        <w:rPr>
          <w:rFonts w:ascii="Verdana" w:hAnsi="Verdana"/>
          <w:sz w:val="20"/>
          <w:szCs w:val="20"/>
          <w:lang w:val="sl-SI"/>
        </w:rPr>
        <w:t xml:space="preserve"> krši zaupnost podatkov;</w:t>
      </w:r>
    </w:p>
    <w:p w:rsidR="00D337CC" w:rsidRPr="009C2D84" w:rsidRDefault="00D337CC" w:rsidP="00D337CC">
      <w:pPr>
        <w:pStyle w:val="ListParagraph"/>
        <w:numPr>
          <w:ilvl w:val="3"/>
          <w:numId w:val="31"/>
        </w:numPr>
        <w:spacing w:after="120" w:line="240" w:lineRule="auto"/>
        <w:contextualSpacing w:val="0"/>
        <w:jc w:val="both"/>
        <w:rPr>
          <w:rFonts w:ascii="Verdana" w:hAnsi="Verdana"/>
          <w:sz w:val="20"/>
          <w:szCs w:val="20"/>
          <w:lang w:val="sl-SI"/>
        </w:rPr>
      </w:pPr>
      <w:r w:rsidRPr="009C2D84">
        <w:rPr>
          <w:rFonts w:ascii="Verdana" w:hAnsi="Verdana"/>
          <w:sz w:val="20"/>
          <w:szCs w:val="20"/>
          <w:lang w:val="sl-SI"/>
        </w:rPr>
        <w:t>če izvajalec najkasneje 30 dni pred iztekom letnega zavarovanja ne predloži novega istovrstnega finančnega zavarovanja;</w:t>
      </w:r>
    </w:p>
    <w:p w:rsidR="0001474F" w:rsidRPr="009C2D84" w:rsidRDefault="0001474F" w:rsidP="0001474F">
      <w:pPr>
        <w:pStyle w:val="ListParagraph"/>
        <w:numPr>
          <w:ilvl w:val="3"/>
          <w:numId w:val="31"/>
        </w:numPr>
        <w:spacing w:after="120" w:line="240" w:lineRule="auto"/>
        <w:contextualSpacing w:val="0"/>
        <w:jc w:val="both"/>
        <w:rPr>
          <w:rFonts w:ascii="Verdana" w:hAnsi="Verdana"/>
          <w:sz w:val="20"/>
          <w:szCs w:val="20"/>
          <w:lang w:val="sl-SI"/>
        </w:rPr>
      </w:pPr>
      <w:r w:rsidRPr="009C2D84">
        <w:rPr>
          <w:rFonts w:ascii="Verdana" w:hAnsi="Verdana"/>
          <w:sz w:val="20"/>
          <w:szCs w:val="20"/>
          <w:lang w:val="sl-SI"/>
        </w:rPr>
        <w:t>če izvajalec brez dogovora z naročnikom odstopi od pogodbe in razlogi za to niso na naročnikovi strani.</w:t>
      </w:r>
    </w:p>
    <w:p w:rsidR="00C65A75" w:rsidRPr="009C2D84" w:rsidRDefault="00C65A75" w:rsidP="00503BE2">
      <w:pPr>
        <w:pStyle w:val="ListParagraph"/>
        <w:widowControl w:val="0"/>
        <w:numPr>
          <w:ilvl w:val="0"/>
          <w:numId w:val="39"/>
        </w:numPr>
        <w:spacing w:after="120" w:line="240" w:lineRule="auto"/>
        <w:contextualSpacing w:val="0"/>
        <w:jc w:val="both"/>
        <w:rPr>
          <w:rFonts w:ascii="Verdana" w:hAnsi="Verdana"/>
          <w:sz w:val="20"/>
          <w:szCs w:val="20"/>
          <w:lang w:val="sl-SI"/>
        </w:rPr>
      </w:pPr>
      <w:r w:rsidRPr="009C2D84">
        <w:rPr>
          <w:rFonts w:ascii="Verdana" w:hAnsi="Verdana"/>
          <w:sz w:val="20"/>
          <w:szCs w:val="20"/>
          <w:lang w:val="sl-SI"/>
        </w:rPr>
        <w:t xml:space="preserve">Naročnik lahko finančno zavarovanje uveljavi brez predhodnega opomina, mora pa izvajalca o tem, da ga je uveljavil, obvestiti elektronsko ali pisno po pošti, najkasneje </w:t>
      </w:r>
      <w:r w:rsidR="00007A5D" w:rsidRPr="009C2D84">
        <w:rPr>
          <w:rFonts w:ascii="Verdana" w:hAnsi="Verdana"/>
          <w:sz w:val="20"/>
          <w:szCs w:val="20"/>
          <w:lang w:val="sl-SI"/>
        </w:rPr>
        <w:t>tri</w:t>
      </w:r>
      <w:r w:rsidRPr="009C2D84">
        <w:rPr>
          <w:rFonts w:ascii="Verdana" w:hAnsi="Verdana"/>
          <w:sz w:val="20"/>
          <w:szCs w:val="20"/>
          <w:lang w:val="sl-SI"/>
        </w:rPr>
        <w:t xml:space="preserve"> dni po dnevu, ko ga je predložil v izplačilo.</w:t>
      </w:r>
    </w:p>
    <w:p w:rsidR="0013138A" w:rsidRPr="009C2D84" w:rsidRDefault="00F770A1" w:rsidP="00503BE2">
      <w:pPr>
        <w:pStyle w:val="ListParagraph"/>
        <w:numPr>
          <w:ilvl w:val="0"/>
          <w:numId w:val="39"/>
        </w:numPr>
        <w:spacing w:after="120" w:line="240" w:lineRule="auto"/>
        <w:contextualSpacing w:val="0"/>
        <w:jc w:val="both"/>
        <w:rPr>
          <w:rFonts w:ascii="Verdana" w:hAnsi="Verdana"/>
          <w:sz w:val="20"/>
          <w:szCs w:val="20"/>
          <w:lang w:val="sl-SI"/>
        </w:rPr>
      </w:pPr>
      <w:r w:rsidRPr="009C2D84">
        <w:rPr>
          <w:rFonts w:ascii="Verdana" w:hAnsi="Verdana"/>
          <w:sz w:val="20"/>
          <w:szCs w:val="20"/>
          <w:lang w:val="sl-SI"/>
        </w:rPr>
        <w:t>Če naročnikova škoda presega znesek finančnega zavarovanja, lahko naročnik zahteva razliko povrnitve nastale škode od izvajalca v celoti.</w:t>
      </w: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POSLOVNA SKRIVNOST IN ZAUPNI PODATKI</w:t>
      </w:r>
    </w:p>
    <w:p w:rsidR="00283A17" w:rsidRPr="009C2D84" w:rsidRDefault="00283A17" w:rsidP="00283A17">
      <w:pPr>
        <w:widowControl w:val="0"/>
        <w:numPr>
          <w:ilvl w:val="2"/>
          <w:numId w:val="30"/>
        </w:numPr>
        <w:spacing w:before="120" w:after="120" w:line="240" w:lineRule="auto"/>
        <w:jc w:val="both"/>
        <w:rPr>
          <w:rFonts w:ascii="Verdana" w:hAnsi="Verdana"/>
          <w:sz w:val="20"/>
          <w:szCs w:val="20"/>
          <w:lang w:val="sl-SI"/>
        </w:rPr>
      </w:pPr>
      <w:r w:rsidRPr="009C2D84">
        <w:rPr>
          <w:rFonts w:ascii="Verdana" w:hAnsi="Verdana"/>
          <w:sz w:val="20"/>
          <w:szCs w:val="20"/>
          <w:lang w:val="sl-SI"/>
        </w:rPr>
        <w:t>Pogodbeni stranki se zavezujeta, da bosta osebne podatke varovali v skladu z določili te pogodbe in Zakonom o varstvu osebnih podatkov (ZVOP-1).</w:t>
      </w:r>
    </w:p>
    <w:p w:rsidR="00283A17" w:rsidRPr="009C2D84" w:rsidRDefault="00283A17" w:rsidP="00283A17">
      <w:pPr>
        <w:widowControl w:val="0"/>
        <w:numPr>
          <w:ilvl w:val="2"/>
          <w:numId w:val="30"/>
        </w:numPr>
        <w:spacing w:before="120" w:after="120" w:line="240" w:lineRule="auto"/>
        <w:jc w:val="both"/>
        <w:rPr>
          <w:rFonts w:ascii="Verdana" w:hAnsi="Verdana"/>
          <w:sz w:val="20"/>
          <w:szCs w:val="20"/>
          <w:lang w:val="sl-SI"/>
        </w:rPr>
      </w:pPr>
      <w:r w:rsidRPr="009C2D84">
        <w:rPr>
          <w:rFonts w:ascii="Verdana" w:hAnsi="Verdana"/>
          <w:sz w:val="20"/>
          <w:szCs w:val="20"/>
          <w:lang w:val="sl-SI"/>
        </w:rPr>
        <w:t>Izvajalec se zavezuje podpisati in naročniku posredovati priložene izjave o varovanju osebnih podatkov.</w:t>
      </w:r>
    </w:p>
    <w:p w:rsidR="00283A17" w:rsidRPr="009C2D84" w:rsidRDefault="00283A17" w:rsidP="00283A17">
      <w:pPr>
        <w:widowControl w:val="0"/>
        <w:numPr>
          <w:ilvl w:val="2"/>
          <w:numId w:val="30"/>
        </w:numPr>
        <w:spacing w:before="120" w:after="120" w:line="240" w:lineRule="auto"/>
        <w:jc w:val="both"/>
        <w:rPr>
          <w:rFonts w:ascii="Verdana" w:hAnsi="Verdana"/>
          <w:sz w:val="20"/>
          <w:szCs w:val="20"/>
          <w:lang w:val="sl-SI"/>
        </w:rPr>
      </w:pPr>
      <w:r w:rsidRPr="009C2D84">
        <w:rPr>
          <w:rFonts w:ascii="Verdana" w:hAnsi="Verdana"/>
          <w:sz w:val="20"/>
          <w:szCs w:val="20"/>
          <w:lang w:val="sl-SI"/>
        </w:rPr>
        <w:t>Pogodbeni stranki sta sporazumni, da vsi podatki, do katerih bi prišli z izvedbo te pogodbe, predstavljajo poslovno skrivnost in se zavezujeta, da bosta vse podatke skrbno varovali in jih uporabljali izključno v zvezi z izvedbo te pogodbe.</w:t>
      </w:r>
    </w:p>
    <w:p w:rsidR="00283A17" w:rsidRPr="009C2D84" w:rsidRDefault="00283A17" w:rsidP="00283A17">
      <w:pPr>
        <w:widowControl w:val="0"/>
        <w:numPr>
          <w:ilvl w:val="2"/>
          <w:numId w:val="30"/>
        </w:numPr>
        <w:spacing w:before="120" w:after="120" w:line="240" w:lineRule="auto"/>
        <w:jc w:val="both"/>
        <w:rPr>
          <w:rFonts w:ascii="Verdana" w:hAnsi="Verdana"/>
          <w:sz w:val="20"/>
          <w:szCs w:val="20"/>
          <w:lang w:val="sl-SI"/>
        </w:rPr>
      </w:pPr>
      <w:r w:rsidRPr="009C2D84">
        <w:rPr>
          <w:rFonts w:ascii="Verdana" w:hAnsi="Verdana"/>
          <w:sz w:val="20"/>
          <w:szCs w:val="20"/>
          <w:lang w:val="sl-SI"/>
        </w:rPr>
        <w:t>Izvajalec je dolžan obvestiti svoje delavce, da lahko pri svojem delu pridejo v stik z zaupnimi podatki, pri delu z njimi pa morajo ti ravnati z največjo mero skrbnosti.</w:t>
      </w:r>
    </w:p>
    <w:p w:rsidR="00283A17" w:rsidRPr="009C2D84" w:rsidRDefault="00283A17" w:rsidP="00283A17">
      <w:pPr>
        <w:widowControl w:val="0"/>
        <w:numPr>
          <w:ilvl w:val="2"/>
          <w:numId w:val="30"/>
        </w:numPr>
        <w:spacing w:before="120" w:after="120" w:line="240" w:lineRule="auto"/>
        <w:jc w:val="both"/>
        <w:rPr>
          <w:rFonts w:ascii="Verdana" w:hAnsi="Verdana"/>
          <w:sz w:val="20"/>
          <w:szCs w:val="20"/>
          <w:lang w:val="sl-SI"/>
        </w:rPr>
      </w:pPr>
      <w:r w:rsidRPr="009C2D84">
        <w:rPr>
          <w:rFonts w:ascii="Verdana" w:hAnsi="Verdana"/>
          <w:sz w:val="20"/>
          <w:szCs w:val="20"/>
          <w:lang w:val="sl-SI"/>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rsidR="00283A17" w:rsidRPr="009C2D84" w:rsidRDefault="00283A17" w:rsidP="00283A17">
      <w:pPr>
        <w:widowControl w:val="0"/>
        <w:numPr>
          <w:ilvl w:val="2"/>
          <w:numId w:val="30"/>
        </w:numPr>
        <w:spacing w:after="120" w:line="240" w:lineRule="auto"/>
        <w:jc w:val="both"/>
        <w:rPr>
          <w:rFonts w:ascii="Verdana" w:hAnsi="Verdana"/>
          <w:sz w:val="20"/>
          <w:szCs w:val="20"/>
          <w:lang w:val="sl-SI"/>
        </w:rPr>
      </w:pPr>
      <w:r w:rsidRPr="009C2D84">
        <w:rPr>
          <w:rFonts w:ascii="Verdana" w:hAnsi="Verdana"/>
          <w:sz w:val="20"/>
          <w:szCs w:val="20"/>
          <w:lang w:val="sl-SI"/>
        </w:rPr>
        <w:t>Za izvajalca, ki opravlja za naročnika pogodbene obveznosti, velja glede teh obveznosti enako strog način varovanja podatkov, kot jih ima naročnik.</w:t>
      </w:r>
    </w:p>
    <w:p w:rsidR="00283A17" w:rsidRPr="009C2D84" w:rsidRDefault="00283A17" w:rsidP="00283A17">
      <w:pPr>
        <w:widowControl w:val="0"/>
        <w:numPr>
          <w:ilvl w:val="2"/>
          <w:numId w:val="30"/>
        </w:numPr>
        <w:spacing w:after="120" w:line="240" w:lineRule="auto"/>
        <w:jc w:val="both"/>
        <w:rPr>
          <w:rFonts w:ascii="Verdana" w:hAnsi="Verdana"/>
          <w:sz w:val="20"/>
          <w:szCs w:val="20"/>
          <w:lang w:val="sl-SI"/>
        </w:rPr>
      </w:pPr>
      <w:r w:rsidRPr="009C2D84">
        <w:rPr>
          <w:rFonts w:ascii="Verdana" w:hAnsi="Verdana"/>
          <w:sz w:val="20"/>
          <w:szCs w:val="20"/>
          <w:lang w:val="sl-SI"/>
        </w:rPr>
        <w:t>Obveznost varovanja podatkov se nanaša tako na čas izvrševanja pogodbe, kot tudi za čas po tem. V primeru kršitve določb o varovanju poslovne skrivnosti, osebnih ali drugih občutljivih oziroma zaupnih podatkov naročnika, je izvajalec naročniku odškodninsko odgovoren za vso posredno in neposredno škodo. Morebitna zloraba podatkov pa pomeni tudi kazensko odgovornost kršiteljev.</w:t>
      </w:r>
    </w:p>
    <w:p w:rsidR="00283A17" w:rsidRPr="009C2D84" w:rsidRDefault="00283A17" w:rsidP="00283A17">
      <w:pPr>
        <w:pStyle w:val="ListParagraph"/>
        <w:widowControl w:val="0"/>
        <w:numPr>
          <w:ilvl w:val="2"/>
          <w:numId w:val="30"/>
        </w:numPr>
        <w:spacing w:after="120" w:line="240" w:lineRule="auto"/>
        <w:contextualSpacing w:val="0"/>
        <w:jc w:val="both"/>
        <w:rPr>
          <w:rFonts w:ascii="Verdana" w:hAnsi="Verdana"/>
          <w:sz w:val="20"/>
          <w:szCs w:val="20"/>
          <w:lang w:val="sl-SI"/>
        </w:rPr>
      </w:pPr>
      <w:r w:rsidRPr="009C2D84">
        <w:rPr>
          <w:rFonts w:ascii="Verdana" w:hAnsi="Verdana"/>
          <w:sz w:val="20"/>
          <w:szCs w:val="20"/>
          <w:lang w:val="sl-SI"/>
        </w:rPr>
        <w:t xml:space="preserve">Naročnik lahko pri izvedbi del na lokaciji od delavcev izvajalca zahteva, da izkažejo seznanjenost z vsebino iz prvega odstavka tega člena. Delavec mora pri takem delu </w:t>
      </w:r>
      <w:r w:rsidRPr="009C2D84">
        <w:rPr>
          <w:rFonts w:ascii="Verdana" w:hAnsi="Verdana"/>
          <w:sz w:val="20"/>
          <w:szCs w:val="20"/>
          <w:lang w:val="sl-SI"/>
        </w:rPr>
        <w:lastRenderedPageBreak/>
        <w:t>imeti pri sebi ustrezno pooblastilo izvajalca, da lahko opravlja delo na lokaciji, kjer obstaja verjetnost, da bo prišel v stik z zaupnimi podatki.</w:t>
      </w:r>
    </w:p>
    <w:p w:rsidR="000D5380" w:rsidRPr="009C2D84" w:rsidRDefault="000D5380" w:rsidP="0013138A">
      <w:pPr>
        <w:pStyle w:val="ListParagraph"/>
        <w:widowControl w:val="0"/>
        <w:numPr>
          <w:ilvl w:val="0"/>
          <w:numId w:val="38"/>
        </w:numPr>
        <w:spacing w:after="120" w:line="240" w:lineRule="auto"/>
        <w:jc w:val="center"/>
        <w:rPr>
          <w:rFonts w:ascii="Verdana" w:hAnsi="Verdana"/>
          <w:sz w:val="20"/>
          <w:szCs w:val="20"/>
          <w:lang w:val="sl-SI"/>
        </w:rPr>
      </w:pPr>
      <w:r w:rsidRPr="009C2D84">
        <w:rPr>
          <w:rFonts w:ascii="Verdana" w:hAnsi="Verdana"/>
          <w:sz w:val="20"/>
          <w:szCs w:val="20"/>
          <w:lang w:val="sl-SI"/>
        </w:rPr>
        <w:t>člen</w:t>
      </w:r>
    </w:p>
    <w:p w:rsidR="000D5380" w:rsidRPr="009C2D84" w:rsidRDefault="000D5380" w:rsidP="00B83186">
      <w:pPr>
        <w:widowControl w:val="0"/>
        <w:spacing w:before="120" w:after="120" w:line="240" w:lineRule="auto"/>
        <w:jc w:val="center"/>
        <w:rPr>
          <w:rFonts w:ascii="Verdana" w:hAnsi="Verdana"/>
          <w:sz w:val="20"/>
          <w:szCs w:val="20"/>
          <w:lang w:val="sl-SI"/>
        </w:rPr>
      </w:pPr>
      <w:r w:rsidRPr="009C2D84">
        <w:rPr>
          <w:rFonts w:ascii="Verdana" w:hAnsi="Verdana"/>
          <w:sz w:val="20"/>
          <w:szCs w:val="20"/>
          <w:lang w:val="sl-SI"/>
        </w:rPr>
        <w:t>KONČNE DOLOČBE</w:t>
      </w:r>
    </w:p>
    <w:p w:rsidR="000D5380" w:rsidRPr="009C2D84" w:rsidRDefault="009D0D0E" w:rsidP="00B83186">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P</w:t>
      </w:r>
      <w:r w:rsidR="000D5380" w:rsidRPr="009C2D84">
        <w:rPr>
          <w:rFonts w:ascii="Verdana" w:hAnsi="Verdana"/>
          <w:sz w:val="20"/>
          <w:szCs w:val="20"/>
          <w:lang w:val="sl-SI"/>
        </w:rPr>
        <w:t>ogodba, pri kateri kdo v imenu ali na račun druge pogodbene stranke, predstavniku ali posredniku organa ali organizacije iz javnega sektorja obljubi, ponudi ali da kakšno nedovoljeno korist za:</w:t>
      </w:r>
    </w:p>
    <w:p w:rsidR="000D5380" w:rsidRPr="009C2D84" w:rsidRDefault="000D5380" w:rsidP="00B83186">
      <w:pPr>
        <w:widowControl w:val="0"/>
        <w:numPr>
          <w:ilvl w:val="3"/>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pridobitev posla ali</w:t>
      </w:r>
    </w:p>
    <w:p w:rsidR="000D5380" w:rsidRPr="009C2D84" w:rsidRDefault="000D5380" w:rsidP="00B83186">
      <w:pPr>
        <w:widowControl w:val="0"/>
        <w:numPr>
          <w:ilvl w:val="3"/>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za sklenitev posla pod ugodnejšimi pogoji ali</w:t>
      </w:r>
    </w:p>
    <w:p w:rsidR="000D5380" w:rsidRPr="009C2D84" w:rsidRDefault="000D5380" w:rsidP="00B83186">
      <w:pPr>
        <w:widowControl w:val="0"/>
        <w:numPr>
          <w:ilvl w:val="3"/>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za opustitev dolžnega nadzora nad izvajanjem pogodbenih obveznosti ali</w:t>
      </w:r>
    </w:p>
    <w:p w:rsidR="000D5380" w:rsidRPr="009C2D84" w:rsidRDefault="000D5380" w:rsidP="00B83186">
      <w:pPr>
        <w:widowControl w:val="0"/>
        <w:numPr>
          <w:ilvl w:val="3"/>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sidR="009D0D0E" w:rsidRPr="009C2D84">
        <w:rPr>
          <w:rFonts w:ascii="Verdana" w:hAnsi="Verdana"/>
          <w:sz w:val="20"/>
          <w:szCs w:val="20"/>
          <w:lang w:val="sl-SI"/>
        </w:rPr>
        <w:t>tavniku, zastopniku, posredniku</w:t>
      </w:r>
    </w:p>
    <w:p w:rsidR="009D0D0E" w:rsidRPr="009C2D84" w:rsidRDefault="009D0D0E" w:rsidP="009D0D0E">
      <w:pPr>
        <w:widowControl w:val="0"/>
        <w:spacing w:before="120" w:after="120" w:line="240" w:lineRule="auto"/>
        <w:ind w:left="720"/>
        <w:jc w:val="both"/>
        <w:rPr>
          <w:rFonts w:ascii="Verdana" w:hAnsi="Verdana"/>
          <w:sz w:val="20"/>
          <w:szCs w:val="20"/>
          <w:lang w:val="sl-SI"/>
        </w:rPr>
      </w:pPr>
      <w:r w:rsidRPr="009C2D84">
        <w:rPr>
          <w:rFonts w:ascii="Verdana" w:hAnsi="Verdana"/>
          <w:sz w:val="20"/>
          <w:szCs w:val="20"/>
          <w:lang w:val="sl-SI"/>
        </w:rPr>
        <w:t>je v primeru citiranih ravnanj oziroma poskusa takšnih ravnanj nična.</w:t>
      </w:r>
    </w:p>
    <w:p w:rsidR="000D5380" w:rsidRPr="009C2D84" w:rsidRDefault="000D5380" w:rsidP="00B83186">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0D5380" w:rsidRPr="009C2D84" w:rsidRDefault="000D5380" w:rsidP="009D0D0E">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Za urejanje medsebojnih obveznosti in pravic, ki niso izrecno dogovorjene s to pogodbo, se uporabljajo določila </w:t>
      </w:r>
      <w:r w:rsidR="009D0D0E" w:rsidRPr="009C2D84">
        <w:rPr>
          <w:rFonts w:ascii="Verdana" w:hAnsi="Verdana"/>
          <w:sz w:val="20"/>
          <w:szCs w:val="20"/>
          <w:lang w:val="sl-SI"/>
        </w:rPr>
        <w:t xml:space="preserve">zakona, ki ureja obligacijska razmerja </w:t>
      </w:r>
      <w:r w:rsidRPr="009C2D84">
        <w:rPr>
          <w:rFonts w:ascii="Verdana" w:hAnsi="Verdana"/>
          <w:sz w:val="20"/>
          <w:szCs w:val="20"/>
          <w:lang w:val="sl-SI"/>
        </w:rPr>
        <w:t>in drugi predpisi, ki urejajo pogodbene odnose.</w:t>
      </w:r>
    </w:p>
    <w:p w:rsidR="009D0D0E" w:rsidRPr="009C2D84" w:rsidRDefault="009D0D0E" w:rsidP="009D0D0E">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S podpisom te pogodbe se izvajalec strinja z objavo te pogodbe in javno dostopnih 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partnerstev.</w:t>
      </w:r>
    </w:p>
    <w:p w:rsidR="00525D0D" w:rsidRPr="009C2D84" w:rsidRDefault="000D5380" w:rsidP="00525D0D">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rsidR="00525D0D" w:rsidRPr="009C2D84" w:rsidRDefault="00525D0D" w:rsidP="00525D0D">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Pogodba je sklenjena pod razveznim pogojem, ki se uresniči, če je naročnik seznanjen, da je:</w:t>
      </w:r>
    </w:p>
    <w:p w:rsidR="00525D0D" w:rsidRPr="009C2D84" w:rsidRDefault="00525D0D" w:rsidP="00525D0D">
      <w:pPr>
        <w:pStyle w:val="ListParagraph"/>
        <w:widowControl w:val="0"/>
        <w:numPr>
          <w:ilvl w:val="0"/>
          <w:numId w:val="49"/>
        </w:numPr>
        <w:spacing w:before="120" w:after="120" w:line="240" w:lineRule="auto"/>
        <w:ind w:left="1429" w:hanging="357"/>
        <w:contextualSpacing w:val="0"/>
        <w:jc w:val="both"/>
        <w:rPr>
          <w:rFonts w:ascii="Verdana" w:hAnsi="Verdana"/>
          <w:sz w:val="20"/>
          <w:szCs w:val="20"/>
          <w:lang w:val="sl-SI"/>
        </w:rPr>
      </w:pPr>
      <w:r w:rsidRPr="009C2D84">
        <w:rPr>
          <w:rFonts w:ascii="Verdana" w:hAnsi="Verdana"/>
          <w:sz w:val="20"/>
          <w:szCs w:val="20"/>
          <w:lang w:val="sl-SI"/>
        </w:rPr>
        <w:t>sodišče s pravnomočno odločitvijo ugotovilo kršitev obveznosti iz drugega odstavka 3. člena ZJN-3 s strani izvajalca pogodbe o izvedbi javnega naročila ali njegovega podizvajalca;</w:t>
      </w:r>
    </w:p>
    <w:p w:rsidR="00525D0D" w:rsidRPr="009C2D84" w:rsidRDefault="00525D0D" w:rsidP="00525D0D">
      <w:pPr>
        <w:pStyle w:val="ListParagraph"/>
        <w:widowControl w:val="0"/>
        <w:numPr>
          <w:ilvl w:val="0"/>
          <w:numId w:val="49"/>
        </w:numPr>
        <w:spacing w:before="120" w:after="120" w:line="240" w:lineRule="auto"/>
        <w:jc w:val="both"/>
        <w:rPr>
          <w:rFonts w:ascii="Verdana" w:hAnsi="Verdana"/>
          <w:sz w:val="20"/>
          <w:szCs w:val="20"/>
          <w:lang w:val="sl-SI"/>
        </w:rPr>
      </w:pPr>
      <w:r w:rsidRPr="009C2D84">
        <w:rPr>
          <w:rFonts w:ascii="Verdana" w:hAnsi="Verdana"/>
          <w:sz w:val="20"/>
          <w:szCs w:val="20"/>
          <w:lang w:val="sl-SI"/>
        </w:rPr>
        <w:t xml:space="preserve">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525D0D" w:rsidRPr="009C2D84" w:rsidRDefault="00525D0D" w:rsidP="00525D0D">
      <w:pPr>
        <w:widowControl w:val="0"/>
        <w:spacing w:before="120" w:after="120" w:line="240" w:lineRule="auto"/>
        <w:ind w:left="714"/>
        <w:jc w:val="both"/>
        <w:rPr>
          <w:rFonts w:ascii="Verdana" w:hAnsi="Verdana"/>
          <w:sz w:val="20"/>
          <w:szCs w:val="20"/>
          <w:lang w:val="sl-SI"/>
        </w:rPr>
      </w:pPr>
      <w:r w:rsidRPr="009C2D84">
        <w:rPr>
          <w:rFonts w:ascii="Verdana" w:hAnsi="Verdana"/>
          <w:sz w:val="20"/>
          <w:szCs w:val="20"/>
          <w:lang w:val="sl-SI"/>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rsidR="00525D0D" w:rsidRPr="009C2D84" w:rsidRDefault="00525D0D" w:rsidP="00525D0D">
      <w:pPr>
        <w:widowControl w:val="0"/>
        <w:spacing w:before="120" w:after="120" w:line="240" w:lineRule="auto"/>
        <w:ind w:left="714"/>
        <w:jc w:val="both"/>
        <w:rPr>
          <w:rFonts w:ascii="Verdana" w:hAnsi="Verdana"/>
          <w:sz w:val="20"/>
          <w:szCs w:val="20"/>
          <w:lang w:val="sl-SI"/>
        </w:rPr>
      </w:pPr>
      <w:r w:rsidRPr="009C2D84">
        <w:rPr>
          <w:rFonts w:ascii="Verdana" w:hAnsi="Verdana"/>
          <w:sz w:val="20"/>
          <w:szCs w:val="20"/>
          <w:lang w:val="sl-SI"/>
        </w:rPr>
        <w:t>V primeru izpolnitve razveznega pogoja se šteje, da je pogodba razvezana z dnem sklenitve nove pogodbe o izvedbi javnega naročila.</w:t>
      </w:r>
    </w:p>
    <w:p w:rsidR="00525D0D" w:rsidRPr="009C2D84" w:rsidRDefault="00525D0D" w:rsidP="00525D0D">
      <w:pPr>
        <w:widowControl w:val="0"/>
        <w:spacing w:before="120" w:after="120" w:line="240" w:lineRule="auto"/>
        <w:ind w:left="714"/>
        <w:jc w:val="both"/>
        <w:rPr>
          <w:rFonts w:ascii="Verdana" w:hAnsi="Verdana"/>
          <w:sz w:val="20"/>
          <w:szCs w:val="20"/>
          <w:lang w:val="sl-SI"/>
        </w:rPr>
      </w:pPr>
      <w:r w:rsidRPr="009C2D84">
        <w:rPr>
          <w:rFonts w:ascii="Verdana" w:hAnsi="Verdana"/>
          <w:sz w:val="20"/>
          <w:szCs w:val="20"/>
          <w:lang w:val="sl-SI"/>
        </w:rPr>
        <w:lastRenderedPageBreak/>
        <w:t>Če naročnik v zakonsko določenem roku ne začne novega postopka javnega naročila, se šteje, da je pogodba razvezana trideseti dan od seznanitve s kršitvijo.</w:t>
      </w:r>
    </w:p>
    <w:p w:rsidR="000D5380" w:rsidRPr="009C2D84" w:rsidRDefault="000D5380" w:rsidP="00B83186">
      <w:pPr>
        <w:widowControl w:val="0"/>
        <w:numPr>
          <w:ilvl w:val="2"/>
          <w:numId w:val="22"/>
        </w:numPr>
        <w:spacing w:before="120" w:after="120" w:line="240" w:lineRule="auto"/>
        <w:jc w:val="both"/>
        <w:rPr>
          <w:rFonts w:ascii="Verdana" w:hAnsi="Verdana"/>
          <w:sz w:val="20"/>
          <w:szCs w:val="20"/>
          <w:lang w:val="sl-SI"/>
        </w:rPr>
      </w:pPr>
      <w:r w:rsidRPr="009C2D84">
        <w:rPr>
          <w:rFonts w:ascii="Verdana" w:hAnsi="Verdana"/>
          <w:sz w:val="20"/>
          <w:szCs w:val="20"/>
          <w:lang w:val="sl-SI"/>
        </w:rPr>
        <w:t>Pogodba je sestavljena v dveh izvodih, od katerih prejme vsaka pogodbena stranka po en 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E932AD" w:rsidRPr="009C2D84" w:rsidTr="00831257">
        <w:trPr>
          <w:trHeight w:val="20"/>
          <w:jc w:val="center"/>
        </w:trPr>
        <w:tc>
          <w:tcPr>
            <w:tcW w:w="4815" w:type="dxa"/>
            <w:tcBorders>
              <w:bottom w:val="single" w:sz="4" w:space="0" w:color="auto"/>
            </w:tcBorders>
            <w:shd w:val="clear" w:color="auto" w:fill="FDB940"/>
            <w:vAlign w:val="center"/>
          </w:tcPr>
          <w:p w:rsidR="00E932AD" w:rsidRPr="009C2D84" w:rsidRDefault="00E932A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Začetek veljavnosti</w:t>
            </w:r>
          </w:p>
        </w:tc>
        <w:tc>
          <w:tcPr>
            <w:tcW w:w="4881" w:type="dxa"/>
            <w:tcBorders>
              <w:bottom w:val="single" w:sz="4" w:space="0" w:color="auto"/>
            </w:tcBorders>
            <w:shd w:val="clear" w:color="auto" w:fill="FDB940"/>
            <w:vAlign w:val="center"/>
          </w:tcPr>
          <w:p w:rsidR="00E932AD" w:rsidRPr="009C2D84" w:rsidRDefault="00E932A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Konec veljavnosti</w:t>
            </w:r>
          </w:p>
        </w:tc>
      </w:tr>
      <w:tr w:rsidR="00E932AD" w:rsidRPr="009C2D84" w:rsidTr="00831257">
        <w:trPr>
          <w:trHeight w:val="20"/>
          <w:jc w:val="center"/>
        </w:trPr>
        <w:tc>
          <w:tcPr>
            <w:tcW w:w="4815" w:type="dxa"/>
            <w:tcBorders>
              <w:bottom w:val="single" w:sz="4" w:space="0" w:color="auto"/>
            </w:tcBorders>
            <w:shd w:val="clear" w:color="auto" w:fill="FFF0D5"/>
            <w:vAlign w:val="center"/>
          </w:tcPr>
          <w:p w:rsidR="00E932AD" w:rsidRPr="009C2D84" w:rsidRDefault="00E932AD" w:rsidP="00B83186">
            <w:pPr>
              <w:widowControl w:val="0"/>
              <w:spacing w:after="0" w:line="240" w:lineRule="auto"/>
              <w:jc w:val="both"/>
              <w:rPr>
                <w:rFonts w:ascii="Verdana" w:hAnsi="Verdana"/>
                <w:sz w:val="20"/>
                <w:szCs w:val="20"/>
                <w:lang w:val="sl-SI"/>
              </w:rPr>
            </w:pPr>
            <w:r w:rsidRPr="009C2D84">
              <w:rPr>
                <w:rFonts w:ascii="Verdana" w:hAnsi="Verdana"/>
                <w:sz w:val="20"/>
                <w:szCs w:val="20"/>
                <w:lang w:val="sl-SI"/>
              </w:rPr>
              <w:t>Z dnem podpisa zadnje od pogodbenih strank.</w:t>
            </w:r>
          </w:p>
        </w:tc>
        <w:tc>
          <w:tcPr>
            <w:tcW w:w="4881" w:type="dxa"/>
            <w:tcBorders>
              <w:bottom w:val="single" w:sz="4" w:space="0" w:color="auto"/>
            </w:tcBorders>
            <w:shd w:val="clear" w:color="auto" w:fill="FFF0D5"/>
            <w:vAlign w:val="center"/>
          </w:tcPr>
          <w:p w:rsidR="00E932AD" w:rsidRPr="009C2D84" w:rsidRDefault="00F7356D" w:rsidP="00B83186">
            <w:pPr>
              <w:widowControl w:val="0"/>
              <w:spacing w:after="0" w:line="240" w:lineRule="auto"/>
              <w:jc w:val="both"/>
              <w:rPr>
                <w:rFonts w:ascii="Verdana" w:hAnsi="Verdana"/>
                <w:sz w:val="20"/>
                <w:szCs w:val="20"/>
                <w:lang w:val="sl-SI"/>
              </w:rPr>
            </w:pPr>
            <w:r w:rsidRPr="009C2D84">
              <w:rPr>
                <w:rFonts w:ascii="Verdana" w:hAnsi="Verdana"/>
                <w:sz w:val="20"/>
                <w:szCs w:val="20"/>
                <w:lang w:val="sl-SI"/>
              </w:rPr>
              <w:t>Po preteku štirih let od sklenitve pogodbe.</w:t>
            </w:r>
          </w:p>
        </w:tc>
      </w:tr>
      <w:tr w:rsidR="00E932AD" w:rsidRPr="009C2D84" w:rsidTr="00831257">
        <w:trPr>
          <w:trHeight w:val="20"/>
          <w:jc w:val="center"/>
        </w:trPr>
        <w:tc>
          <w:tcPr>
            <w:tcW w:w="9696" w:type="dxa"/>
            <w:gridSpan w:val="2"/>
            <w:tcBorders>
              <w:bottom w:val="single" w:sz="4" w:space="0" w:color="auto"/>
            </w:tcBorders>
            <w:shd w:val="clear" w:color="auto" w:fill="FDB940"/>
            <w:vAlign w:val="center"/>
          </w:tcPr>
          <w:p w:rsidR="00E932AD" w:rsidRPr="009C2D84" w:rsidRDefault="00E932AD" w:rsidP="00B83186">
            <w:pPr>
              <w:widowControl w:val="0"/>
              <w:spacing w:after="0" w:line="240" w:lineRule="auto"/>
              <w:jc w:val="center"/>
              <w:rPr>
                <w:rFonts w:ascii="Verdana" w:hAnsi="Verdana"/>
                <w:sz w:val="20"/>
                <w:szCs w:val="20"/>
                <w:lang w:val="sl-SI"/>
              </w:rPr>
            </w:pPr>
            <w:r w:rsidRPr="009C2D84">
              <w:rPr>
                <w:rFonts w:ascii="Verdana" w:hAnsi="Verdana"/>
                <w:b/>
                <w:sz w:val="20"/>
                <w:szCs w:val="20"/>
                <w:lang w:val="sl-SI"/>
              </w:rPr>
              <w:t>Predčasna odpoved pogodbe</w:t>
            </w:r>
          </w:p>
        </w:tc>
      </w:tr>
      <w:tr w:rsidR="00E932AD" w:rsidRPr="009C2D84" w:rsidTr="00831257">
        <w:trPr>
          <w:trHeight w:val="20"/>
          <w:jc w:val="center"/>
        </w:trPr>
        <w:tc>
          <w:tcPr>
            <w:tcW w:w="4815" w:type="dxa"/>
            <w:tcBorders>
              <w:bottom w:val="single" w:sz="4" w:space="0" w:color="auto"/>
            </w:tcBorders>
            <w:shd w:val="clear" w:color="auto" w:fill="FDB940"/>
            <w:vAlign w:val="center"/>
          </w:tcPr>
          <w:p w:rsidR="00E932AD" w:rsidRPr="009C2D84" w:rsidRDefault="00E932A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Razlogi</w:t>
            </w:r>
          </w:p>
        </w:tc>
        <w:tc>
          <w:tcPr>
            <w:tcW w:w="4881" w:type="dxa"/>
            <w:tcBorders>
              <w:bottom w:val="single" w:sz="4" w:space="0" w:color="auto"/>
            </w:tcBorders>
            <w:shd w:val="clear" w:color="auto" w:fill="FDB940"/>
            <w:vAlign w:val="center"/>
          </w:tcPr>
          <w:p w:rsidR="00E932AD" w:rsidRPr="009C2D84" w:rsidRDefault="00E932AD"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Odpoved velja</w:t>
            </w:r>
          </w:p>
        </w:tc>
      </w:tr>
      <w:tr w:rsidR="00E932AD" w:rsidRPr="009C2D84" w:rsidTr="00831257">
        <w:trPr>
          <w:trHeight w:val="20"/>
          <w:jc w:val="center"/>
        </w:trPr>
        <w:tc>
          <w:tcPr>
            <w:tcW w:w="4815" w:type="dxa"/>
            <w:shd w:val="clear" w:color="auto" w:fill="FFF0D5"/>
            <w:vAlign w:val="center"/>
          </w:tcPr>
          <w:p w:rsidR="00E932AD" w:rsidRPr="009C2D84" w:rsidRDefault="00E932A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Naročnik uveljavi finančno zavarovanje za dobro izvedbo pogodbenih obveznosti.</w:t>
            </w:r>
          </w:p>
        </w:tc>
        <w:tc>
          <w:tcPr>
            <w:tcW w:w="4881" w:type="dxa"/>
            <w:shd w:val="clear" w:color="auto" w:fill="FFF0D5"/>
            <w:vAlign w:val="center"/>
          </w:tcPr>
          <w:p w:rsidR="00E932AD" w:rsidRPr="009C2D84" w:rsidRDefault="00E932AD" w:rsidP="00B83186">
            <w:pPr>
              <w:widowControl w:val="0"/>
              <w:numPr>
                <w:ilvl w:val="0"/>
                <w:numId w:val="5"/>
              </w:numPr>
              <w:spacing w:after="0" w:line="240" w:lineRule="auto"/>
              <w:jc w:val="both"/>
              <w:rPr>
                <w:rFonts w:ascii="Verdana" w:hAnsi="Verdana"/>
                <w:sz w:val="20"/>
                <w:szCs w:val="20"/>
                <w:lang w:val="sl-SI"/>
              </w:rPr>
            </w:pPr>
            <w:r w:rsidRPr="009C2D84">
              <w:rPr>
                <w:rFonts w:ascii="Verdana" w:hAnsi="Verdana"/>
                <w:sz w:val="20"/>
                <w:szCs w:val="20"/>
                <w:lang w:val="sl-SI"/>
              </w:rPr>
              <w:t>Z dnem unovčenja finančnega zavarovanja.</w:t>
            </w:r>
          </w:p>
        </w:tc>
      </w:tr>
      <w:tr w:rsidR="00F7356D" w:rsidRPr="009C2D84" w:rsidTr="00831257">
        <w:trPr>
          <w:trHeight w:val="20"/>
          <w:jc w:val="center"/>
        </w:trPr>
        <w:tc>
          <w:tcPr>
            <w:tcW w:w="4815" w:type="dxa"/>
            <w:shd w:val="clear" w:color="auto" w:fill="FFF0D5"/>
            <w:vAlign w:val="center"/>
          </w:tcPr>
          <w:p w:rsidR="00F7356D" w:rsidRPr="009C2D84" w:rsidRDefault="00F7356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V primeru odstopanja od doseganja tehničnih specifikacij glede lastnosti sistema, reagentov in drugega potrošnega materiala, formata testiranja, IT lastnosti in vzdrževanja sistema.</w:t>
            </w:r>
          </w:p>
        </w:tc>
        <w:tc>
          <w:tcPr>
            <w:tcW w:w="4881" w:type="dxa"/>
            <w:vMerge w:val="restart"/>
            <w:shd w:val="clear" w:color="auto" w:fill="FFF0D5"/>
            <w:vAlign w:val="center"/>
          </w:tcPr>
          <w:p w:rsidR="00F7356D" w:rsidRPr="009C2D84" w:rsidRDefault="00F7356D" w:rsidP="00B83186">
            <w:pPr>
              <w:widowControl w:val="0"/>
              <w:spacing w:after="0" w:line="240" w:lineRule="auto"/>
              <w:jc w:val="both"/>
              <w:rPr>
                <w:rFonts w:ascii="Verdana" w:hAnsi="Verdana"/>
                <w:sz w:val="20"/>
                <w:szCs w:val="20"/>
                <w:lang w:val="sl-SI"/>
              </w:rPr>
            </w:pPr>
            <w:r w:rsidRPr="009C2D84">
              <w:rPr>
                <w:rFonts w:ascii="Verdana" w:hAnsi="Verdana"/>
                <w:sz w:val="20"/>
                <w:szCs w:val="20"/>
                <w:lang w:val="sl-SI"/>
              </w:rPr>
              <w:t>Ad 2, 3, 4, 5, 6, 7, 8, 9) Z dnem, ko izvajalec prejme obvestilo o odpovedi pogodbe.</w:t>
            </w:r>
          </w:p>
        </w:tc>
      </w:tr>
      <w:tr w:rsidR="00283A17" w:rsidRPr="009C2D84" w:rsidTr="00831257">
        <w:trPr>
          <w:trHeight w:val="20"/>
          <w:jc w:val="center"/>
        </w:trPr>
        <w:tc>
          <w:tcPr>
            <w:tcW w:w="4815" w:type="dxa"/>
            <w:shd w:val="clear" w:color="auto" w:fill="FFF0D5"/>
            <w:vAlign w:val="center"/>
          </w:tcPr>
          <w:p w:rsidR="00283A17" w:rsidRPr="009C2D84" w:rsidRDefault="00283A17"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V primeru, da vsi rezultati validacije ne bodo ustrezali kriterijem sprejemljivosti postavljenimi s strani naročnika.</w:t>
            </w:r>
          </w:p>
        </w:tc>
        <w:tc>
          <w:tcPr>
            <w:tcW w:w="4881" w:type="dxa"/>
            <w:vMerge/>
            <w:shd w:val="clear" w:color="auto" w:fill="FFF0D5"/>
            <w:vAlign w:val="center"/>
          </w:tcPr>
          <w:p w:rsidR="00283A17" w:rsidRPr="009C2D84" w:rsidRDefault="00283A17" w:rsidP="00B83186">
            <w:pPr>
              <w:widowControl w:val="0"/>
              <w:spacing w:after="0" w:line="240" w:lineRule="auto"/>
              <w:jc w:val="both"/>
              <w:rPr>
                <w:rFonts w:ascii="Verdana" w:hAnsi="Verdana"/>
                <w:sz w:val="20"/>
                <w:szCs w:val="20"/>
                <w:lang w:val="sl-SI"/>
              </w:rPr>
            </w:pPr>
          </w:p>
        </w:tc>
      </w:tr>
      <w:tr w:rsidR="00F7356D" w:rsidRPr="009C2D84" w:rsidTr="00831257">
        <w:trPr>
          <w:trHeight w:val="20"/>
          <w:jc w:val="center"/>
        </w:trPr>
        <w:tc>
          <w:tcPr>
            <w:tcW w:w="4815" w:type="dxa"/>
            <w:shd w:val="clear" w:color="auto" w:fill="FFF0D5"/>
            <w:vAlign w:val="center"/>
          </w:tcPr>
          <w:p w:rsidR="00F7356D" w:rsidRPr="009C2D84" w:rsidRDefault="00F7356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Neutemeljena zavrnitev naročila s strani izvajalca, odstopanje od naročenega načina dobave</w:t>
            </w:r>
            <w:r w:rsidR="00525D0D" w:rsidRPr="009C2D84">
              <w:rPr>
                <w:rFonts w:ascii="Verdana" w:hAnsi="Verdana"/>
                <w:sz w:val="20"/>
                <w:szCs w:val="20"/>
                <w:lang w:val="sl-SI"/>
              </w:rPr>
              <w:t>/izvedbe</w:t>
            </w:r>
            <w:r w:rsidRPr="009C2D84">
              <w:rPr>
                <w:rFonts w:ascii="Verdana" w:hAnsi="Verdana"/>
                <w:sz w:val="20"/>
                <w:szCs w:val="20"/>
                <w:lang w:val="sl-SI"/>
              </w:rPr>
              <w:t xml:space="preserve"> ali nekvalitetno oziroma nepravilno opravljena dobava</w:t>
            </w:r>
            <w:r w:rsidR="00525D0D" w:rsidRPr="009C2D84">
              <w:rPr>
                <w:rFonts w:ascii="Verdana" w:hAnsi="Verdana"/>
                <w:sz w:val="20"/>
                <w:szCs w:val="20"/>
                <w:lang w:val="sl-SI"/>
              </w:rPr>
              <w:t>/izvedba</w:t>
            </w:r>
            <w:r w:rsidRPr="009C2D84">
              <w:rPr>
                <w:rFonts w:ascii="Verdana" w:hAnsi="Verdana"/>
                <w:sz w:val="20"/>
                <w:szCs w:val="20"/>
                <w:lang w:val="sl-SI"/>
              </w:rPr>
              <w:t>.</w:t>
            </w:r>
          </w:p>
        </w:tc>
        <w:tc>
          <w:tcPr>
            <w:tcW w:w="4881" w:type="dxa"/>
            <w:vMerge/>
            <w:shd w:val="clear" w:color="auto" w:fill="FFF0D5"/>
            <w:vAlign w:val="center"/>
          </w:tcPr>
          <w:p w:rsidR="00F7356D" w:rsidRPr="009C2D84" w:rsidRDefault="00F7356D" w:rsidP="00B83186">
            <w:pPr>
              <w:widowControl w:val="0"/>
              <w:spacing w:after="0" w:line="240" w:lineRule="auto"/>
              <w:jc w:val="both"/>
              <w:rPr>
                <w:rFonts w:ascii="Verdana" w:hAnsi="Verdana"/>
                <w:sz w:val="20"/>
                <w:szCs w:val="20"/>
                <w:lang w:val="sl-SI"/>
              </w:rPr>
            </w:pPr>
          </w:p>
        </w:tc>
      </w:tr>
      <w:tr w:rsidR="00F7356D" w:rsidRPr="009C2D84" w:rsidTr="00831257">
        <w:trPr>
          <w:trHeight w:val="62"/>
          <w:jc w:val="center"/>
        </w:trPr>
        <w:tc>
          <w:tcPr>
            <w:tcW w:w="4815" w:type="dxa"/>
            <w:shd w:val="clear" w:color="auto" w:fill="FFF0D5"/>
            <w:vAlign w:val="center"/>
          </w:tcPr>
          <w:p w:rsidR="00F7356D" w:rsidRPr="009C2D84" w:rsidRDefault="00F7356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Zamuda izvajalca ali napake pri dobavi</w:t>
            </w:r>
            <w:r w:rsidR="00525D0D" w:rsidRPr="009C2D84">
              <w:rPr>
                <w:rFonts w:ascii="Verdana" w:hAnsi="Verdana"/>
                <w:sz w:val="20"/>
                <w:szCs w:val="20"/>
                <w:lang w:val="sl-SI"/>
              </w:rPr>
              <w:t>/izvedbi</w:t>
            </w:r>
            <w:r w:rsidRPr="009C2D84">
              <w:rPr>
                <w:rFonts w:ascii="Verdana" w:hAnsi="Verdana"/>
                <w:sz w:val="20"/>
                <w:szCs w:val="20"/>
                <w:lang w:val="sl-SI"/>
              </w:rPr>
              <w:t>, ki bistveno zmanjšajo pomen posla.</w:t>
            </w:r>
          </w:p>
        </w:tc>
        <w:tc>
          <w:tcPr>
            <w:tcW w:w="4881" w:type="dxa"/>
            <w:vMerge/>
            <w:shd w:val="clear" w:color="auto" w:fill="FFF0D5"/>
            <w:vAlign w:val="center"/>
          </w:tcPr>
          <w:p w:rsidR="00F7356D" w:rsidRPr="009C2D84" w:rsidRDefault="00F7356D" w:rsidP="00B83186">
            <w:pPr>
              <w:widowControl w:val="0"/>
              <w:spacing w:after="0" w:line="240" w:lineRule="auto"/>
              <w:jc w:val="both"/>
              <w:rPr>
                <w:rFonts w:ascii="Verdana" w:hAnsi="Verdana"/>
                <w:sz w:val="20"/>
                <w:szCs w:val="20"/>
                <w:lang w:val="sl-SI"/>
              </w:rPr>
            </w:pPr>
          </w:p>
        </w:tc>
      </w:tr>
      <w:tr w:rsidR="00F7356D" w:rsidRPr="009C2D84" w:rsidTr="00831257">
        <w:trPr>
          <w:trHeight w:val="20"/>
          <w:jc w:val="center"/>
        </w:trPr>
        <w:tc>
          <w:tcPr>
            <w:tcW w:w="4815" w:type="dxa"/>
            <w:shd w:val="clear" w:color="auto" w:fill="FFF0D5"/>
            <w:vAlign w:val="center"/>
          </w:tcPr>
          <w:p w:rsidR="00F7356D" w:rsidRPr="009C2D84" w:rsidRDefault="00F7356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Če izvajalec dobavi nekvalitetno blago in ga na zahtevo naročnika ne zamenja.</w:t>
            </w:r>
          </w:p>
        </w:tc>
        <w:tc>
          <w:tcPr>
            <w:tcW w:w="4881" w:type="dxa"/>
            <w:vMerge/>
            <w:shd w:val="clear" w:color="auto" w:fill="FFF0D5"/>
            <w:vAlign w:val="center"/>
          </w:tcPr>
          <w:p w:rsidR="00F7356D" w:rsidRPr="009C2D84" w:rsidRDefault="00F7356D" w:rsidP="00B83186">
            <w:pPr>
              <w:widowControl w:val="0"/>
              <w:numPr>
                <w:ilvl w:val="0"/>
                <w:numId w:val="8"/>
              </w:numPr>
              <w:spacing w:after="0" w:line="240" w:lineRule="auto"/>
              <w:jc w:val="both"/>
              <w:rPr>
                <w:rFonts w:ascii="Verdana" w:hAnsi="Verdana"/>
                <w:sz w:val="20"/>
                <w:szCs w:val="20"/>
                <w:lang w:val="sl-SI"/>
              </w:rPr>
            </w:pPr>
          </w:p>
        </w:tc>
      </w:tr>
      <w:tr w:rsidR="00F7356D" w:rsidRPr="009C2D84" w:rsidTr="00831257">
        <w:trPr>
          <w:trHeight w:val="20"/>
          <w:jc w:val="center"/>
        </w:trPr>
        <w:tc>
          <w:tcPr>
            <w:tcW w:w="4815" w:type="dxa"/>
            <w:shd w:val="clear" w:color="auto" w:fill="FFF0D5"/>
            <w:vAlign w:val="center"/>
          </w:tcPr>
          <w:p w:rsidR="00F7356D" w:rsidRPr="009C2D84" w:rsidRDefault="00F7356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Če izvajalec po pisnem opominu naročnika še vedno dobavlja blago neustrezne kakovosti.</w:t>
            </w:r>
          </w:p>
        </w:tc>
        <w:tc>
          <w:tcPr>
            <w:tcW w:w="4881" w:type="dxa"/>
            <w:vMerge/>
            <w:shd w:val="clear" w:color="auto" w:fill="FFF0D5"/>
            <w:vAlign w:val="center"/>
          </w:tcPr>
          <w:p w:rsidR="00F7356D" w:rsidRPr="009C2D84" w:rsidRDefault="00F7356D" w:rsidP="00B83186">
            <w:pPr>
              <w:widowControl w:val="0"/>
              <w:numPr>
                <w:ilvl w:val="0"/>
                <w:numId w:val="8"/>
              </w:numPr>
              <w:spacing w:after="0" w:line="240" w:lineRule="auto"/>
              <w:jc w:val="both"/>
              <w:rPr>
                <w:rFonts w:ascii="Verdana" w:hAnsi="Verdana"/>
                <w:sz w:val="20"/>
                <w:szCs w:val="20"/>
                <w:lang w:val="sl-SI"/>
              </w:rPr>
            </w:pPr>
          </w:p>
        </w:tc>
      </w:tr>
      <w:tr w:rsidR="00525D0D" w:rsidRPr="009C2D84" w:rsidTr="00525D0D">
        <w:trPr>
          <w:trHeight w:val="20"/>
          <w:jc w:val="center"/>
        </w:trPr>
        <w:tc>
          <w:tcPr>
            <w:tcW w:w="4815" w:type="dxa"/>
            <w:shd w:val="clear" w:color="auto" w:fill="FFF0D5"/>
            <w:vAlign w:val="center"/>
          </w:tcPr>
          <w:p w:rsidR="00525D0D" w:rsidRPr="009C2D84" w:rsidRDefault="00525D0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Dosežek maksimalne višine pogodbene kazni.</w:t>
            </w:r>
          </w:p>
        </w:tc>
        <w:tc>
          <w:tcPr>
            <w:tcW w:w="4881" w:type="dxa"/>
            <w:vMerge/>
            <w:shd w:val="clear" w:color="auto" w:fill="FFF0D5"/>
            <w:vAlign w:val="center"/>
          </w:tcPr>
          <w:p w:rsidR="00525D0D" w:rsidRPr="009C2D84" w:rsidRDefault="00525D0D" w:rsidP="00B83186">
            <w:pPr>
              <w:widowControl w:val="0"/>
              <w:numPr>
                <w:ilvl w:val="0"/>
                <w:numId w:val="8"/>
              </w:numPr>
              <w:spacing w:after="0" w:line="240" w:lineRule="auto"/>
              <w:jc w:val="both"/>
              <w:rPr>
                <w:rFonts w:ascii="Verdana" w:hAnsi="Verdana"/>
                <w:sz w:val="20"/>
                <w:szCs w:val="20"/>
                <w:lang w:val="sl-SI"/>
              </w:rPr>
            </w:pPr>
          </w:p>
        </w:tc>
      </w:tr>
      <w:tr w:rsidR="00F7356D" w:rsidRPr="009C2D84" w:rsidTr="00831257">
        <w:trPr>
          <w:trHeight w:val="20"/>
          <w:jc w:val="center"/>
        </w:trPr>
        <w:tc>
          <w:tcPr>
            <w:tcW w:w="4815" w:type="dxa"/>
            <w:shd w:val="clear" w:color="auto" w:fill="FFF0D5"/>
            <w:vAlign w:val="center"/>
          </w:tcPr>
          <w:p w:rsidR="00F7356D" w:rsidRPr="009C2D84" w:rsidRDefault="00F7356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V primerih določenih v 96. členu ZJN-3.</w:t>
            </w:r>
          </w:p>
        </w:tc>
        <w:tc>
          <w:tcPr>
            <w:tcW w:w="4881" w:type="dxa"/>
            <w:vMerge/>
            <w:shd w:val="clear" w:color="auto" w:fill="FFF0D5"/>
            <w:vAlign w:val="center"/>
          </w:tcPr>
          <w:p w:rsidR="00F7356D" w:rsidRPr="009C2D84" w:rsidRDefault="00F7356D" w:rsidP="00B83186">
            <w:pPr>
              <w:widowControl w:val="0"/>
              <w:spacing w:after="0" w:line="240" w:lineRule="auto"/>
              <w:jc w:val="both"/>
              <w:rPr>
                <w:rFonts w:ascii="Verdana" w:hAnsi="Verdana"/>
                <w:sz w:val="20"/>
                <w:szCs w:val="20"/>
                <w:lang w:val="sl-SI"/>
              </w:rPr>
            </w:pPr>
          </w:p>
        </w:tc>
      </w:tr>
      <w:tr w:rsidR="00E932AD" w:rsidRPr="009C2D84" w:rsidTr="00831257">
        <w:trPr>
          <w:trHeight w:val="20"/>
          <w:jc w:val="center"/>
        </w:trPr>
        <w:tc>
          <w:tcPr>
            <w:tcW w:w="4815" w:type="dxa"/>
            <w:shd w:val="clear" w:color="auto" w:fill="FFF0D5"/>
            <w:vAlign w:val="center"/>
          </w:tcPr>
          <w:p w:rsidR="00E932AD" w:rsidRPr="009C2D84" w:rsidRDefault="00E932A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Če naročnik za tekoče leto nima zagotovljenih finančnih sredstev.</w:t>
            </w:r>
          </w:p>
        </w:tc>
        <w:tc>
          <w:tcPr>
            <w:tcW w:w="4881" w:type="dxa"/>
            <w:shd w:val="clear" w:color="auto" w:fill="FFF0D5"/>
            <w:vAlign w:val="center"/>
          </w:tcPr>
          <w:p w:rsidR="00E932AD" w:rsidRPr="009C2D84" w:rsidRDefault="00E932AD" w:rsidP="00F7356D">
            <w:pPr>
              <w:widowControl w:val="0"/>
              <w:numPr>
                <w:ilvl w:val="0"/>
                <w:numId w:val="42"/>
              </w:numPr>
              <w:spacing w:after="0" w:line="240" w:lineRule="auto"/>
              <w:jc w:val="both"/>
              <w:rPr>
                <w:rFonts w:ascii="Verdana" w:hAnsi="Verdana"/>
                <w:sz w:val="20"/>
                <w:szCs w:val="20"/>
                <w:lang w:val="sl-SI"/>
              </w:rPr>
            </w:pPr>
            <w:r w:rsidRPr="009C2D84">
              <w:rPr>
                <w:rFonts w:ascii="Verdana" w:hAnsi="Verdana"/>
                <w:sz w:val="20"/>
                <w:szCs w:val="20"/>
                <w:lang w:val="sl-SI"/>
              </w:rPr>
              <w:t>2 meseca od prejema pisnega obvestila</w:t>
            </w:r>
            <w:r w:rsidR="00956B0F" w:rsidRPr="009C2D84">
              <w:rPr>
                <w:rFonts w:ascii="Verdana" w:hAnsi="Verdana"/>
                <w:sz w:val="20"/>
                <w:szCs w:val="20"/>
                <w:lang w:val="sl-SI"/>
              </w:rPr>
              <w:t>.</w:t>
            </w:r>
          </w:p>
        </w:tc>
      </w:tr>
      <w:tr w:rsidR="00242087" w:rsidRPr="009C2D84" w:rsidTr="00831257">
        <w:trPr>
          <w:trHeight w:val="20"/>
          <w:jc w:val="center"/>
        </w:trPr>
        <w:tc>
          <w:tcPr>
            <w:tcW w:w="4815" w:type="dxa"/>
            <w:shd w:val="clear" w:color="auto" w:fill="FFF0D5"/>
            <w:vAlign w:val="center"/>
          </w:tcPr>
          <w:p w:rsidR="00242087" w:rsidRPr="009C2D84" w:rsidRDefault="00242087" w:rsidP="009D0D0E">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Če naročnik ali njegov pooblaščenec izvede novo javno naročilo z istovrstnega področja, ali organ, pooblaščen za izvedbo skupnega javnega naročila za to področje, izvede javn</w:t>
            </w:r>
            <w:r w:rsidR="009D0D0E" w:rsidRPr="009C2D84">
              <w:rPr>
                <w:rFonts w:ascii="Verdana" w:hAnsi="Verdana"/>
                <w:sz w:val="20"/>
                <w:szCs w:val="20"/>
                <w:lang w:val="sl-SI"/>
              </w:rPr>
              <w:t>o naročilo</w:t>
            </w:r>
            <w:r w:rsidRPr="009C2D84">
              <w:rPr>
                <w:rFonts w:ascii="Verdana" w:hAnsi="Verdana"/>
                <w:sz w:val="20"/>
                <w:szCs w:val="20"/>
                <w:lang w:val="sl-SI"/>
              </w:rPr>
              <w:t>, ki je po veljavni zakonodaji obvezujoč</w:t>
            </w:r>
            <w:r w:rsidR="009D0D0E" w:rsidRPr="009C2D84">
              <w:rPr>
                <w:rFonts w:ascii="Verdana" w:hAnsi="Verdana"/>
                <w:sz w:val="20"/>
                <w:szCs w:val="20"/>
                <w:lang w:val="sl-SI"/>
              </w:rPr>
              <w:t>e</w:t>
            </w:r>
            <w:r w:rsidRPr="009C2D84">
              <w:rPr>
                <w:rFonts w:ascii="Verdana" w:hAnsi="Verdana"/>
                <w:sz w:val="20"/>
                <w:szCs w:val="20"/>
                <w:lang w:val="sl-SI"/>
              </w:rPr>
              <w:t xml:space="preserve"> za naročnika.</w:t>
            </w:r>
          </w:p>
        </w:tc>
        <w:tc>
          <w:tcPr>
            <w:tcW w:w="4881" w:type="dxa"/>
            <w:shd w:val="clear" w:color="auto" w:fill="FFF0D5"/>
            <w:vAlign w:val="center"/>
          </w:tcPr>
          <w:p w:rsidR="00242087" w:rsidRPr="009C2D84" w:rsidRDefault="00242087" w:rsidP="00F7356D">
            <w:pPr>
              <w:widowControl w:val="0"/>
              <w:numPr>
                <w:ilvl w:val="0"/>
                <w:numId w:val="42"/>
              </w:numPr>
              <w:spacing w:after="0" w:line="240" w:lineRule="auto"/>
              <w:jc w:val="both"/>
              <w:rPr>
                <w:rFonts w:ascii="Verdana" w:hAnsi="Verdana"/>
                <w:sz w:val="20"/>
                <w:szCs w:val="20"/>
                <w:lang w:val="sl-SI"/>
              </w:rPr>
            </w:pPr>
            <w:r w:rsidRPr="009C2D84">
              <w:rPr>
                <w:rFonts w:ascii="Verdana" w:hAnsi="Verdana"/>
                <w:sz w:val="20"/>
                <w:szCs w:val="20"/>
                <w:lang w:val="sl-SI"/>
              </w:rPr>
              <w:t>Z dnem pravnomočnosti novega javnega naročila.</w:t>
            </w:r>
          </w:p>
        </w:tc>
      </w:tr>
      <w:tr w:rsidR="00E932AD" w:rsidRPr="009C2D84" w:rsidTr="00831257">
        <w:trPr>
          <w:trHeight w:val="20"/>
          <w:jc w:val="center"/>
        </w:trPr>
        <w:tc>
          <w:tcPr>
            <w:tcW w:w="4815" w:type="dxa"/>
            <w:shd w:val="clear" w:color="auto" w:fill="FFF0D5"/>
            <w:vAlign w:val="center"/>
          </w:tcPr>
          <w:p w:rsidR="00E932AD" w:rsidRPr="009C2D84" w:rsidRDefault="00E932AD" w:rsidP="00B83186">
            <w:pPr>
              <w:widowControl w:val="0"/>
              <w:numPr>
                <w:ilvl w:val="0"/>
                <w:numId w:val="4"/>
              </w:numPr>
              <w:spacing w:after="0" w:line="240" w:lineRule="auto"/>
              <w:jc w:val="both"/>
              <w:rPr>
                <w:rFonts w:ascii="Verdana" w:hAnsi="Verdana"/>
                <w:sz w:val="20"/>
                <w:szCs w:val="20"/>
                <w:lang w:val="sl-SI"/>
              </w:rPr>
            </w:pPr>
            <w:r w:rsidRPr="009C2D84">
              <w:rPr>
                <w:rFonts w:ascii="Verdana" w:hAnsi="Verdana"/>
                <w:sz w:val="20"/>
                <w:szCs w:val="20"/>
                <w:lang w:val="sl-SI"/>
              </w:rPr>
              <w:t>Če naročnik ne poravna zapadlih obveznosti.</w:t>
            </w:r>
          </w:p>
        </w:tc>
        <w:tc>
          <w:tcPr>
            <w:tcW w:w="4881" w:type="dxa"/>
            <w:shd w:val="clear" w:color="auto" w:fill="FFF0D5"/>
            <w:vAlign w:val="center"/>
          </w:tcPr>
          <w:p w:rsidR="00E932AD" w:rsidRPr="009C2D84" w:rsidRDefault="00E932AD" w:rsidP="00F7356D">
            <w:pPr>
              <w:widowControl w:val="0"/>
              <w:numPr>
                <w:ilvl w:val="0"/>
                <w:numId w:val="42"/>
              </w:numPr>
              <w:spacing w:after="0" w:line="240" w:lineRule="auto"/>
              <w:jc w:val="both"/>
              <w:rPr>
                <w:rFonts w:ascii="Verdana" w:hAnsi="Verdana"/>
                <w:sz w:val="20"/>
                <w:szCs w:val="20"/>
                <w:lang w:val="sl-SI"/>
              </w:rPr>
            </w:pPr>
            <w:r w:rsidRPr="009C2D84">
              <w:rPr>
                <w:rFonts w:ascii="Verdana" w:hAnsi="Verdana"/>
                <w:sz w:val="20"/>
                <w:szCs w:val="20"/>
                <w:lang w:val="sl-SI"/>
              </w:rPr>
              <w:t>Po preteku 30 dni od obvestila naročniku.</w:t>
            </w:r>
          </w:p>
        </w:tc>
      </w:tr>
      <w:tr w:rsidR="00E932AD" w:rsidRPr="009C2D84" w:rsidTr="00831257">
        <w:trPr>
          <w:trHeight w:val="20"/>
          <w:jc w:val="center"/>
        </w:trPr>
        <w:tc>
          <w:tcPr>
            <w:tcW w:w="4815" w:type="dxa"/>
            <w:shd w:val="clear" w:color="auto" w:fill="FFF0D5"/>
            <w:vAlign w:val="center"/>
          </w:tcPr>
          <w:p w:rsidR="00E932AD" w:rsidRPr="009C2D84" w:rsidRDefault="00E932AD" w:rsidP="00B83186">
            <w:pPr>
              <w:pStyle w:val="ListParagraph"/>
              <w:widowControl w:val="0"/>
              <w:numPr>
                <w:ilvl w:val="0"/>
                <w:numId w:val="4"/>
              </w:numPr>
              <w:tabs>
                <w:tab w:val="left" w:pos="364"/>
              </w:tabs>
              <w:spacing w:after="0" w:line="240" w:lineRule="auto"/>
              <w:jc w:val="both"/>
              <w:rPr>
                <w:rFonts w:ascii="Verdana" w:hAnsi="Verdana"/>
                <w:sz w:val="20"/>
                <w:szCs w:val="20"/>
                <w:lang w:val="sl-SI"/>
              </w:rPr>
            </w:pPr>
            <w:r w:rsidRPr="009C2D84">
              <w:rPr>
                <w:rFonts w:ascii="Verdana" w:hAnsi="Verdana"/>
                <w:sz w:val="20"/>
                <w:szCs w:val="20"/>
                <w:lang w:val="sl-SI"/>
              </w:rPr>
              <w:t xml:space="preserve">Zaradi kršitev pogodbenih obveznosti s strani nasprotne stranke, če kršitve ne prenehajo po opominu, poslanem pisno ali elektronsko. V primeru odstopa sta </w:t>
            </w:r>
            <w:r w:rsidRPr="009C2D84">
              <w:rPr>
                <w:rFonts w:ascii="Verdana" w:hAnsi="Verdana"/>
                <w:sz w:val="20"/>
                <w:szCs w:val="20"/>
                <w:lang w:val="sl-SI"/>
              </w:rPr>
              <w:lastRenderedPageBreak/>
              <w:t>pogodbeni stranki dolžni poravnati medsebojne obveznosti iz te pogodbe in nastalo škodo.</w:t>
            </w:r>
          </w:p>
        </w:tc>
        <w:tc>
          <w:tcPr>
            <w:tcW w:w="4881" w:type="dxa"/>
            <w:shd w:val="clear" w:color="auto" w:fill="FFF0D5"/>
            <w:vAlign w:val="center"/>
          </w:tcPr>
          <w:p w:rsidR="00E932AD" w:rsidRPr="009C2D84" w:rsidRDefault="00E932AD" w:rsidP="00F7356D">
            <w:pPr>
              <w:widowControl w:val="0"/>
              <w:numPr>
                <w:ilvl w:val="0"/>
                <w:numId w:val="42"/>
              </w:numPr>
              <w:tabs>
                <w:tab w:val="left" w:pos="368"/>
              </w:tabs>
              <w:spacing w:after="0" w:line="240" w:lineRule="auto"/>
              <w:jc w:val="both"/>
              <w:rPr>
                <w:rFonts w:ascii="Verdana" w:hAnsi="Verdana"/>
                <w:sz w:val="20"/>
                <w:szCs w:val="20"/>
                <w:lang w:val="sl-SI"/>
              </w:rPr>
            </w:pPr>
            <w:r w:rsidRPr="009C2D84">
              <w:rPr>
                <w:rFonts w:ascii="Verdana" w:hAnsi="Verdana"/>
                <w:sz w:val="20"/>
                <w:szCs w:val="20"/>
                <w:lang w:val="sl-SI"/>
              </w:rPr>
              <w:lastRenderedPageBreak/>
              <w:t>Z dnem, ko nasprotna stranka prejme obvestilo o odpovedi pogodbe.</w:t>
            </w:r>
          </w:p>
        </w:tc>
      </w:tr>
      <w:tr w:rsidR="008B023A" w:rsidRPr="009C2D84" w:rsidTr="00831257">
        <w:trPr>
          <w:trHeight w:val="20"/>
          <w:jc w:val="center"/>
        </w:trPr>
        <w:tc>
          <w:tcPr>
            <w:tcW w:w="4815" w:type="dxa"/>
            <w:shd w:val="clear" w:color="auto" w:fill="FFF0D5"/>
            <w:vAlign w:val="center"/>
          </w:tcPr>
          <w:p w:rsidR="008B023A" w:rsidRPr="009C2D84" w:rsidRDefault="008B023A" w:rsidP="00B83186">
            <w:pPr>
              <w:pStyle w:val="ListParagraph"/>
              <w:widowControl w:val="0"/>
              <w:numPr>
                <w:ilvl w:val="0"/>
                <w:numId w:val="4"/>
              </w:numPr>
              <w:tabs>
                <w:tab w:val="left" w:pos="364"/>
              </w:tabs>
              <w:spacing w:after="0" w:line="240" w:lineRule="auto"/>
              <w:jc w:val="both"/>
              <w:rPr>
                <w:rFonts w:ascii="Verdana" w:hAnsi="Verdana"/>
                <w:sz w:val="20"/>
                <w:szCs w:val="20"/>
                <w:lang w:val="sl-SI"/>
              </w:rPr>
            </w:pPr>
            <w:r w:rsidRPr="009C2D84">
              <w:rPr>
                <w:rFonts w:ascii="Verdana" w:hAnsi="Verdana"/>
                <w:sz w:val="20"/>
                <w:szCs w:val="20"/>
                <w:lang w:val="sl-SI"/>
              </w:rPr>
              <w:t>Dogovorno med obema strankama.</w:t>
            </w:r>
          </w:p>
        </w:tc>
        <w:tc>
          <w:tcPr>
            <w:tcW w:w="4881" w:type="dxa"/>
            <w:shd w:val="clear" w:color="auto" w:fill="FFF0D5"/>
            <w:vAlign w:val="center"/>
          </w:tcPr>
          <w:p w:rsidR="008B023A" w:rsidRPr="009C2D84" w:rsidRDefault="008B023A" w:rsidP="00F7356D">
            <w:pPr>
              <w:widowControl w:val="0"/>
              <w:numPr>
                <w:ilvl w:val="0"/>
                <w:numId w:val="42"/>
              </w:numPr>
              <w:tabs>
                <w:tab w:val="left" w:pos="85"/>
                <w:tab w:val="left" w:pos="368"/>
              </w:tabs>
              <w:spacing w:after="0" w:line="240" w:lineRule="auto"/>
              <w:jc w:val="both"/>
              <w:rPr>
                <w:rFonts w:ascii="Verdana" w:hAnsi="Verdana"/>
                <w:sz w:val="20"/>
                <w:szCs w:val="20"/>
                <w:lang w:val="sl-SI"/>
              </w:rPr>
            </w:pPr>
            <w:r w:rsidRPr="009C2D84">
              <w:rPr>
                <w:rFonts w:ascii="Verdana" w:hAnsi="Verdana"/>
                <w:sz w:val="20"/>
                <w:szCs w:val="20"/>
                <w:lang w:val="sl-SI"/>
              </w:rPr>
              <w:t>Po poravnavi medsebojnih obveznosti iz pogodbe.</w:t>
            </w:r>
          </w:p>
        </w:tc>
      </w:tr>
    </w:tbl>
    <w:p w:rsidR="00E932AD" w:rsidRPr="009C2D84" w:rsidRDefault="00E932AD" w:rsidP="00B83186">
      <w:pPr>
        <w:widowControl w:val="0"/>
        <w:spacing w:after="0" w:line="240" w:lineRule="auto"/>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9C2D84" w:rsidTr="00831257">
        <w:trPr>
          <w:trHeight w:val="20"/>
          <w:jc w:val="center"/>
        </w:trPr>
        <w:tc>
          <w:tcPr>
            <w:tcW w:w="9695" w:type="dxa"/>
            <w:gridSpan w:val="2"/>
            <w:shd w:val="clear" w:color="auto" w:fill="FDB940"/>
            <w:vAlign w:val="center"/>
          </w:tcPr>
          <w:p w:rsidR="009B27DE" w:rsidRPr="009C2D84" w:rsidRDefault="009B27DE" w:rsidP="00B83186">
            <w:pPr>
              <w:widowControl w:val="0"/>
              <w:spacing w:after="0" w:line="240" w:lineRule="auto"/>
              <w:jc w:val="center"/>
              <w:rPr>
                <w:rFonts w:ascii="Verdana" w:hAnsi="Verdana"/>
                <w:b/>
                <w:sz w:val="20"/>
                <w:szCs w:val="20"/>
                <w:lang w:val="sl-SI"/>
              </w:rPr>
            </w:pPr>
            <w:r w:rsidRPr="009C2D84">
              <w:rPr>
                <w:rFonts w:ascii="Verdana" w:hAnsi="Verdana"/>
                <w:b/>
                <w:sz w:val="20"/>
                <w:szCs w:val="20"/>
                <w:lang w:val="sl-SI"/>
              </w:rPr>
              <w:t>PRILOGE POGODBE</w:t>
            </w:r>
          </w:p>
        </w:tc>
      </w:tr>
      <w:tr w:rsidR="00F70EF0" w:rsidRPr="009C2D84" w:rsidTr="00831257">
        <w:trPr>
          <w:trHeight w:val="20"/>
          <w:jc w:val="center"/>
        </w:trPr>
        <w:tc>
          <w:tcPr>
            <w:tcW w:w="2405" w:type="dxa"/>
            <w:shd w:val="clear" w:color="auto" w:fill="FFF0D5"/>
            <w:vAlign w:val="center"/>
          </w:tcPr>
          <w:p w:rsidR="00F70EF0" w:rsidRPr="009C2D84" w:rsidRDefault="00F70EF0" w:rsidP="00B83186">
            <w:pPr>
              <w:widowControl w:val="0"/>
              <w:numPr>
                <w:ilvl w:val="0"/>
                <w:numId w:val="15"/>
              </w:numPr>
              <w:spacing w:after="0" w:line="240" w:lineRule="auto"/>
              <w:jc w:val="center"/>
              <w:rPr>
                <w:rFonts w:ascii="Verdana" w:hAnsi="Verdana"/>
                <w:sz w:val="20"/>
                <w:szCs w:val="20"/>
                <w:lang w:val="sl-SI"/>
              </w:rPr>
            </w:pPr>
            <w:r w:rsidRPr="009C2D84">
              <w:rPr>
                <w:rFonts w:ascii="Verdana" w:hAnsi="Verdana"/>
                <w:sz w:val="20"/>
                <w:szCs w:val="20"/>
                <w:lang w:val="sl-SI"/>
              </w:rPr>
              <w:t>del</w:t>
            </w:r>
          </w:p>
        </w:tc>
        <w:tc>
          <w:tcPr>
            <w:tcW w:w="7290" w:type="dxa"/>
            <w:shd w:val="clear" w:color="auto" w:fill="FFF0D5"/>
            <w:vAlign w:val="center"/>
          </w:tcPr>
          <w:p w:rsidR="00F70EF0" w:rsidRPr="009C2D84" w:rsidRDefault="00E932AD" w:rsidP="00B83186">
            <w:pPr>
              <w:widowControl w:val="0"/>
              <w:spacing w:after="0" w:line="240" w:lineRule="auto"/>
              <w:jc w:val="both"/>
              <w:rPr>
                <w:rFonts w:ascii="Verdana" w:hAnsi="Verdana"/>
                <w:sz w:val="20"/>
                <w:szCs w:val="20"/>
                <w:lang w:val="sl-SI"/>
              </w:rPr>
            </w:pPr>
            <w:r w:rsidRPr="009C2D84">
              <w:rPr>
                <w:rFonts w:ascii="Verdana" w:hAnsi="Verdana"/>
                <w:sz w:val="20"/>
                <w:szCs w:val="20"/>
                <w:lang w:val="sl-SI"/>
              </w:rPr>
              <w:t>Obrazec ePRO – Specifikacije</w:t>
            </w:r>
          </w:p>
        </w:tc>
      </w:tr>
      <w:tr w:rsidR="00F70EF0" w:rsidRPr="009C2D84" w:rsidTr="00831257">
        <w:trPr>
          <w:trHeight w:val="20"/>
          <w:jc w:val="center"/>
        </w:trPr>
        <w:tc>
          <w:tcPr>
            <w:tcW w:w="2405" w:type="dxa"/>
            <w:shd w:val="clear" w:color="auto" w:fill="FFF0D5"/>
            <w:vAlign w:val="center"/>
          </w:tcPr>
          <w:p w:rsidR="00F70EF0" w:rsidRPr="009C2D84" w:rsidRDefault="00F70EF0" w:rsidP="00B83186">
            <w:pPr>
              <w:widowControl w:val="0"/>
              <w:numPr>
                <w:ilvl w:val="0"/>
                <w:numId w:val="15"/>
              </w:numPr>
              <w:spacing w:after="0" w:line="240" w:lineRule="auto"/>
              <w:jc w:val="center"/>
              <w:rPr>
                <w:rFonts w:ascii="Verdana" w:hAnsi="Verdana"/>
                <w:sz w:val="20"/>
                <w:szCs w:val="20"/>
                <w:lang w:val="sl-SI"/>
              </w:rPr>
            </w:pPr>
            <w:r w:rsidRPr="009C2D84">
              <w:rPr>
                <w:rFonts w:ascii="Verdana" w:hAnsi="Verdana"/>
                <w:sz w:val="20"/>
                <w:szCs w:val="20"/>
                <w:lang w:val="sl-SI"/>
              </w:rPr>
              <w:t>del</w:t>
            </w:r>
          </w:p>
        </w:tc>
        <w:tc>
          <w:tcPr>
            <w:tcW w:w="7290" w:type="dxa"/>
            <w:shd w:val="clear" w:color="auto" w:fill="FFF0D5"/>
            <w:vAlign w:val="center"/>
          </w:tcPr>
          <w:p w:rsidR="00F70EF0" w:rsidRPr="009C2D84" w:rsidRDefault="00F70EF0" w:rsidP="00B83186">
            <w:pPr>
              <w:widowControl w:val="0"/>
              <w:spacing w:after="0" w:line="240" w:lineRule="auto"/>
              <w:jc w:val="both"/>
              <w:rPr>
                <w:rFonts w:ascii="Verdana" w:hAnsi="Verdana"/>
                <w:sz w:val="20"/>
                <w:szCs w:val="20"/>
                <w:lang w:val="sl-SI"/>
              </w:rPr>
            </w:pPr>
            <w:r w:rsidRPr="009C2D84">
              <w:rPr>
                <w:rFonts w:ascii="Verdana" w:hAnsi="Verdana"/>
                <w:sz w:val="20"/>
                <w:szCs w:val="20"/>
                <w:lang w:val="sl-SI"/>
              </w:rPr>
              <w:t>Garancijski dokumenti (Finančno zavarovanje, ki ga v originalu hrani naročnik)</w:t>
            </w:r>
          </w:p>
        </w:tc>
      </w:tr>
    </w:tbl>
    <w:p w:rsidR="00F2229C" w:rsidRPr="009C2D84" w:rsidRDefault="00F2229C" w:rsidP="00B83186">
      <w:pPr>
        <w:widowControl w:val="0"/>
        <w:spacing w:after="0" w:line="240" w:lineRule="auto"/>
        <w:jc w:val="both"/>
        <w:rPr>
          <w:rFonts w:ascii="Verdana" w:hAnsi="Verdana"/>
          <w:sz w:val="20"/>
          <w:szCs w:val="28"/>
          <w:lang w:val="sl-SI"/>
        </w:rPr>
      </w:pPr>
    </w:p>
    <w:p w:rsidR="00AE45D5" w:rsidRPr="009C2D84" w:rsidRDefault="00AE45D5" w:rsidP="00B83186">
      <w:pPr>
        <w:widowControl w:val="0"/>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9C2D84" w:rsidTr="00831257">
        <w:trPr>
          <w:trHeight w:val="20"/>
          <w:jc w:val="center"/>
        </w:trPr>
        <w:tc>
          <w:tcPr>
            <w:tcW w:w="4484" w:type="dxa"/>
            <w:tcBorders>
              <w:bottom w:val="single" w:sz="4" w:space="0" w:color="auto"/>
              <w:right w:val="single" w:sz="4" w:space="0" w:color="auto"/>
            </w:tcBorders>
            <w:shd w:val="clear" w:color="auto" w:fill="FDB940"/>
            <w:vAlign w:val="center"/>
          </w:tcPr>
          <w:p w:rsidR="00F2229C" w:rsidRPr="009C2D84" w:rsidRDefault="00F2229C"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rsidR="00F2229C" w:rsidRPr="009C2D84" w:rsidRDefault="00F2229C" w:rsidP="00B83186">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rsidR="00F2229C" w:rsidRPr="009C2D84" w:rsidRDefault="00F2229C" w:rsidP="00B83186">
            <w:pPr>
              <w:widowControl w:val="0"/>
              <w:spacing w:after="0" w:line="240" w:lineRule="auto"/>
              <w:rPr>
                <w:rFonts w:ascii="Verdana" w:hAnsi="Verdana"/>
                <w:b/>
                <w:sz w:val="20"/>
                <w:szCs w:val="20"/>
                <w:lang w:val="sl-SI"/>
              </w:rPr>
            </w:pPr>
            <w:r w:rsidRPr="009C2D84">
              <w:rPr>
                <w:rFonts w:ascii="Verdana" w:hAnsi="Verdana"/>
                <w:b/>
                <w:sz w:val="20"/>
                <w:szCs w:val="20"/>
                <w:lang w:val="sl-SI"/>
              </w:rPr>
              <w:t>Ponudnik/Izvajalec</w:t>
            </w:r>
          </w:p>
        </w:tc>
      </w:tr>
      <w:tr w:rsidR="00F2229C" w:rsidRPr="009C2D84" w:rsidTr="00831257">
        <w:trPr>
          <w:trHeight w:val="20"/>
          <w:jc w:val="center"/>
        </w:trPr>
        <w:tc>
          <w:tcPr>
            <w:tcW w:w="4484" w:type="dxa"/>
            <w:tcBorders>
              <w:bottom w:val="single" w:sz="4" w:space="0" w:color="auto"/>
              <w:right w:val="single" w:sz="4" w:space="0" w:color="auto"/>
            </w:tcBorders>
            <w:shd w:val="clear" w:color="auto" w:fill="FFF0D5"/>
            <w:vAlign w:val="center"/>
          </w:tcPr>
          <w:p w:rsidR="00F2229C"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  \* MERGEFORMAT </w:instrText>
            </w:r>
            <w:r>
              <w:rPr>
                <w:rFonts w:ascii="Verdana" w:hAnsi="Verdana"/>
                <w:sz w:val="20"/>
                <w:szCs w:val="20"/>
                <w:lang w:val="sl-SI"/>
              </w:rPr>
              <w:fldChar w:fldCharType="separate"/>
            </w:r>
            <w:r w:rsidR="0025780A" w:rsidRPr="009C2D84">
              <w:rPr>
                <w:rFonts w:ascii="Verdana" w:hAnsi="Verdana"/>
                <w:sz w:val="20"/>
                <w:szCs w:val="20"/>
                <w:lang w:val="sl-SI"/>
              </w:rPr>
              <w:t>Zavod Republike Slovenije za transfuzijsko medicino</w:t>
            </w:r>
            <w:r>
              <w:rPr>
                <w:rFonts w:ascii="Verdana" w:hAnsi="Verdana"/>
                <w:sz w:val="20"/>
                <w:szCs w:val="20"/>
                <w:lang w:val="sl-SI"/>
              </w:rPr>
              <w:fldChar w:fldCharType="end"/>
            </w:r>
          </w:p>
          <w:p w:rsidR="00F2229C"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"MFiles_P1021n1_P1033"  \* MERGEFORMAT </w:instrText>
            </w:r>
            <w:r>
              <w:rPr>
                <w:rFonts w:ascii="Verdana" w:hAnsi="Verdana"/>
                <w:sz w:val="20"/>
                <w:szCs w:val="20"/>
                <w:lang w:val="sl-SI"/>
              </w:rPr>
              <w:fldChar w:fldCharType="separate"/>
            </w:r>
            <w:r w:rsidR="0025780A" w:rsidRPr="009C2D84">
              <w:rPr>
                <w:rFonts w:ascii="Verdana" w:hAnsi="Verdana"/>
                <w:sz w:val="20"/>
                <w:szCs w:val="20"/>
                <w:lang w:val="sl-SI"/>
              </w:rPr>
              <w:t>Šlajmerjeva ulica 6</w:t>
            </w:r>
            <w:r>
              <w:rPr>
                <w:rFonts w:ascii="Verdana" w:hAnsi="Verdana"/>
                <w:sz w:val="20"/>
                <w:szCs w:val="20"/>
                <w:lang w:val="sl-SI"/>
              </w:rPr>
              <w:fldChar w:fldCharType="end"/>
            </w:r>
          </w:p>
          <w:p w:rsidR="00F2229C"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  \* MERGEFORMAT </w:instrText>
            </w:r>
            <w:r>
              <w:rPr>
                <w:rFonts w:ascii="Verdana" w:hAnsi="Verdana"/>
                <w:sz w:val="20"/>
                <w:szCs w:val="20"/>
                <w:lang w:val="sl-SI"/>
              </w:rPr>
              <w:fldChar w:fldCharType="separate"/>
            </w:r>
            <w:r w:rsidR="0025780A" w:rsidRPr="009C2D84">
              <w:rPr>
                <w:rFonts w:ascii="Verdana" w:hAnsi="Verdana"/>
                <w:sz w:val="20"/>
                <w:szCs w:val="20"/>
                <w:lang w:val="sl-SI"/>
              </w:rPr>
              <w:t>1000 Ljubljana</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rsidR="00F2229C" w:rsidRPr="009C2D84" w:rsidRDefault="00F2229C" w:rsidP="00B83186">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rsidR="00F2229C" w:rsidRPr="009C2D84" w:rsidRDefault="00F2229C" w:rsidP="00B83186">
            <w:pPr>
              <w:widowControl w:val="0"/>
              <w:spacing w:after="0" w:line="240" w:lineRule="auto"/>
              <w:rPr>
                <w:rFonts w:ascii="Verdana" w:hAnsi="Verdana"/>
                <w:sz w:val="20"/>
                <w:szCs w:val="20"/>
                <w:lang w:val="sl-SI"/>
              </w:rPr>
            </w:pPr>
          </w:p>
        </w:tc>
      </w:tr>
      <w:tr w:rsidR="00F2229C" w:rsidRPr="009C2D84" w:rsidTr="009C2D84">
        <w:trPr>
          <w:trHeight w:val="20"/>
          <w:jc w:val="center"/>
        </w:trPr>
        <w:tc>
          <w:tcPr>
            <w:tcW w:w="4484" w:type="dxa"/>
            <w:tcBorders>
              <w:top w:val="single" w:sz="4" w:space="0" w:color="auto"/>
              <w:left w:val="nil"/>
              <w:bottom w:val="nil"/>
              <w:right w:val="nil"/>
            </w:tcBorders>
            <w:shd w:val="clear" w:color="auto" w:fill="auto"/>
            <w:vAlign w:val="bottom"/>
          </w:tcPr>
          <w:p w:rsidR="00F2229C" w:rsidRPr="009C2D84" w:rsidRDefault="00EC7E15"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sidR="0025780A" w:rsidRPr="009C2D84">
              <w:rPr>
                <w:rFonts w:ascii="Verdana" w:hAnsi="Verdana"/>
                <w:sz w:val="20"/>
                <w:szCs w:val="20"/>
                <w:lang w:val="sl-SI"/>
              </w:rPr>
              <w:t>Ljubljana</w:t>
            </w:r>
            <w:r>
              <w:rPr>
                <w:rFonts w:ascii="Verdana" w:hAnsi="Verdana"/>
                <w:sz w:val="20"/>
                <w:szCs w:val="20"/>
                <w:lang w:val="sl-SI"/>
              </w:rPr>
              <w:fldChar w:fldCharType="end"/>
            </w:r>
            <w:r w:rsidR="00F2229C" w:rsidRPr="009C2D8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rsidR="00F2229C" w:rsidRPr="009C2D84" w:rsidRDefault="00F2229C" w:rsidP="00B83186">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rsidR="00F2229C" w:rsidRPr="009C2D84" w:rsidRDefault="00F2229C" w:rsidP="00B83186">
            <w:pPr>
              <w:widowControl w:val="0"/>
              <w:spacing w:after="0" w:line="240" w:lineRule="auto"/>
              <w:rPr>
                <w:rFonts w:ascii="Verdana" w:hAnsi="Verdana"/>
                <w:sz w:val="20"/>
                <w:szCs w:val="20"/>
                <w:lang w:val="sl-SI"/>
              </w:rPr>
            </w:pPr>
            <w:r w:rsidRPr="009C2D84">
              <w:rPr>
                <w:rFonts w:ascii="Verdana" w:hAnsi="Verdana"/>
                <w:sz w:val="20"/>
                <w:szCs w:val="20"/>
                <w:lang w:val="sl-SI"/>
              </w:rPr>
              <w:t xml:space="preserve">                 , dne</w:t>
            </w:r>
          </w:p>
        </w:tc>
      </w:tr>
      <w:tr w:rsidR="00F2229C" w:rsidRPr="009C2D84" w:rsidTr="009C2D84">
        <w:trPr>
          <w:trHeight w:val="20"/>
          <w:jc w:val="center"/>
        </w:trPr>
        <w:tc>
          <w:tcPr>
            <w:tcW w:w="4484" w:type="dxa"/>
            <w:tcBorders>
              <w:top w:val="nil"/>
              <w:left w:val="nil"/>
              <w:bottom w:val="nil"/>
              <w:right w:val="nil"/>
            </w:tcBorders>
            <w:shd w:val="clear" w:color="auto" w:fill="auto"/>
            <w:vAlign w:val="bottom"/>
          </w:tcPr>
          <w:p w:rsidR="00F2229C" w:rsidRPr="009C2D84" w:rsidRDefault="00F2229C" w:rsidP="00B83186">
            <w:pPr>
              <w:widowControl w:val="0"/>
              <w:spacing w:after="0" w:line="240" w:lineRule="auto"/>
              <w:rPr>
                <w:rFonts w:ascii="Verdana" w:hAnsi="Verdana"/>
                <w:sz w:val="20"/>
                <w:szCs w:val="20"/>
                <w:lang w:val="sl-SI"/>
              </w:rPr>
            </w:pPr>
            <w:r w:rsidRPr="009C2D84">
              <w:rPr>
                <w:rFonts w:ascii="Verdana" w:hAnsi="Verdana"/>
                <w:sz w:val="20"/>
                <w:szCs w:val="20"/>
                <w:lang w:val="sl-SI"/>
              </w:rPr>
              <w:t xml:space="preserve">Podpisnik: </w:t>
            </w:r>
            <w:r w:rsidR="00EC7E15">
              <w:rPr>
                <w:rFonts w:ascii="Verdana" w:hAnsi="Verdana"/>
                <w:sz w:val="20"/>
                <w:szCs w:val="20"/>
                <w:lang w:val="sl-SI"/>
              </w:rPr>
              <w:fldChar w:fldCharType="begin"/>
            </w:r>
            <w:r w:rsidR="00EC7E15">
              <w:rPr>
                <w:rFonts w:ascii="Verdana" w:hAnsi="Verdana"/>
                <w:sz w:val="20"/>
                <w:szCs w:val="20"/>
                <w:lang w:val="sl-SI"/>
              </w:rPr>
              <w:instrText xml:space="preserve"> DOCPROPERTY  "MFiles_P1021n1_P1034"  \* MERGEFORMAT </w:instrText>
            </w:r>
            <w:r w:rsidR="00EC7E15">
              <w:rPr>
                <w:rFonts w:ascii="Verdana" w:hAnsi="Verdana"/>
                <w:sz w:val="20"/>
                <w:szCs w:val="20"/>
                <w:lang w:val="sl-SI"/>
              </w:rPr>
              <w:fldChar w:fldCharType="separate"/>
            </w:r>
            <w:r w:rsidR="0025780A" w:rsidRPr="009C2D84">
              <w:rPr>
                <w:rFonts w:ascii="Verdana" w:hAnsi="Verdana"/>
                <w:sz w:val="20"/>
                <w:szCs w:val="20"/>
                <w:lang w:val="sl-SI"/>
              </w:rPr>
              <w:t>Dr. Danijel Starman, univ. dipl. ekon.</w:t>
            </w:r>
            <w:r w:rsidR="00EC7E15">
              <w:rPr>
                <w:rFonts w:ascii="Verdana" w:hAnsi="Verdana"/>
                <w:sz w:val="20"/>
                <w:szCs w:val="20"/>
                <w:lang w:val="sl-SI"/>
              </w:rPr>
              <w:fldChar w:fldCharType="end"/>
            </w:r>
          </w:p>
        </w:tc>
        <w:tc>
          <w:tcPr>
            <w:tcW w:w="708" w:type="dxa"/>
            <w:tcBorders>
              <w:top w:val="nil"/>
              <w:left w:val="nil"/>
              <w:bottom w:val="nil"/>
              <w:right w:val="nil"/>
            </w:tcBorders>
            <w:shd w:val="clear" w:color="auto" w:fill="auto"/>
            <w:vAlign w:val="bottom"/>
          </w:tcPr>
          <w:p w:rsidR="00F2229C" w:rsidRPr="009C2D84" w:rsidRDefault="00F2229C" w:rsidP="00B83186">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vAlign w:val="bottom"/>
          </w:tcPr>
          <w:p w:rsidR="00F2229C" w:rsidRPr="009C2D84" w:rsidRDefault="00F2229C" w:rsidP="00B83186">
            <w:pPr>
              <w:widowControl w:val="0"/>
              <w:spacing w:after="0" w:line="240" w:lineRule="auto"/>
              <w:rPr>
                <w:rFonts w:ascii="Verdana" w:hAnsi="Verdana"/>
                <w:sz w:val="20"/>
                <w:szCs w:val="20"/>
                <w:lang w:val="sl-SI"/>
              </w:rPr>
            </w:pPr>
            <w:r w:rsidRPr="009C2D84">
              <w:rPr>
                <w:rFonts w:ascii="Verdana" w:hAnsi="Verdana"/>
                <w:sz w:val="20"/>
                <w:szCs w:val="20"/>
                <w:lang w:val="sl-SI"/>
              </w:rPr>
              <w:t>Podpisnik:</w:t>
            </w:r>
          </w:p>
        </w:tc>
      </w:tr>
    </w:tbl>
    <w:p w:rsidR="00F2229C" w:rsidRPr="009C2D84" w:rsidRDefault="00F2229C" w:rsidP="00B83186">
      <w:pPr>
        <w:widowControl w:val="0"/>
        <w:spacing w:after="0" w:line="240" w:lineRule="auto"/>
        <w:rPr>
          <w:rFonts w:ascii="Verdana" w:hAnsi="Verdana"/>
          <w:sz w:val="20"/>
          <w:szCs w:val="20"/>
          <w:lang w:val="sl-SI"/>
        </w:rPr>
      </w:pPr>
    </w:p>
    <w:p w:rsidR="00555B9B" w:rsidRPr="009C2D84" w:rsidRDefault="00555B9B" w:rsidP="00B83186">
      <w:pPr>
        <w:widowControl w:val="0"/>
        <w:spacing w:after="0" w:line="240" w:lineRule="auto"/>
        <w:jc w:val="both"/>
        <w:rPr>
          <w:rFonts w:ascii="Verdana" w:hAnsi="Verdana"/>
          <w:sz w:val="20"/>
          <w:szCs w:val="28"/>
          <w:lang w:val="sl-SI"/>
        </w:rPr>
      </w:pPr>
    </w:p>
    <w:sectPr w:rsidR="00555B9B" w:rsidRPr="009C2D84" w:rsidSect="00F209A5">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15" w:rsidRDefault="00EC7E15" w:rsidP="00C108AE">
      <w:pPr>
        <w:spacing w:after="0" w:line="240" w:lineRule="auto"/>
      </w:pPr>
      <w:r>
        <w:separator/>
      </w:r>
    </w:p>
  </w:endnote>
  <w:endnote w:type="continuationSeparator" w:id="0">
    <w:p w:rsidR="00EC7E15" w:rsidRDefault="00EC7E15"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D84" w:rsidRDefault="009C2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940"/>
      <w:gridCol w:w="4915"/>
    </w:tblGrid>
    <w:tr w:rsidR="009C2D84" w:rsidRPr="001774F3" w:rsidTr="00045132">
      <w:tc>
        <w:tcPr>
          <w:tcW w:w="6588" w:type="dxa"/>
          <w:shd w:val="clear" w:color="auto" w:fill="auto"/>
        </w:tcPr>
        <w:p w:rsidR="009C2D84" w:rsidRPr="001774F3" w:rsidRDefault="009C2D84" w:rsidP="00045132">
          <w:pPr>
            <w:pStyle w:val="Footer"/>
            <w:spacing w:after="0" w:line="240" w:lineRule="auto"/>
            <w:rPr>
              <w:rFonts w:ascii="Verdana" w:hAnsi="Verdana"/>
              <w:i/>
              <w:sz w:val="16"/>
              <w:szCs w:val="16"/>
              <w:vertAlign w:val="superscript"/>
              <w:lang w:val="sl-SI"/>
            </w:rPr>
          </w:pPr>
          <w:r>
            <w:rPr>
              <w:rFonts w:ascii="Verdana" w:hAnsi="Verdana"/>
              <w:i/>
              <w:sz w:val="16"/>
              <w:szCs w:val="16"/>
              <w:lang w:val="sl-SI"/>
            </w:rPr>
            <w:t>e</w:t>
          </w:r>
          <w:r w:rsidRPr="001774F3">
            <w:rPr>
              <w:rFonts w:ascii="Verdana" w:hAnsi="Verdana"/>
              <w:i/>
              <w:sz w:val="16"/>
              <w:szCs w:val="16"/>
              <w:lang w:val="sl-SI"/>
            </w:rPr>
            <w:t>PRO</w:t>
          </w:r>
          <w:r w:rsidRPr="001774F3">
            <w:rPr>
              <w:rFonts w:ascii="Verdana" w:hAnsi="Verdana"/>
              <w:i/>
              <w:sz w:val="16"/>
              <w:szCs w:val="16"/>
              <w:vertAlign w:val="superscript"/>
              <w:lang w:val="sl-SI"/>
            </w:rPr>
            <w:t>©</w:t>
          </w:r>
        </w:p>
      </w:tc>
      <w:tc>
        <w:tcPr>
          <w:tcW w:w="6588" w:type="dxa"/>
          <w:shd w:val="clear" w:color="auto" w:fill="auto"/>
          <w:vAlign w:val="center"/>
        </w:tcPr>
        <w:p w:rsidR="009C2D84" w:rsidRPr="001774F3" w:rsidRDefault="009C2D84" w:rsidP="004F185D">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0036041A"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0036041A" w:rsidRPr="001774F3">
            <w:rPr>
              <w:rFonts w:ascii="Verdana" w:hAnsi="Verdana"/>
              <w:sz w:val="16"/>
              <w:szCs w:val="16"/>
              <w:lang w:val="sl-SI"/>
            </w:rPr>
            <w:fldChar w:fldCharType="separate"/>
          </w:r>
          <w:r w:rsidR="00515F6E">
            <w:rPr>
              <w:rFonts w:ascii="Verdana" w:hAnsi="Verdana"/>
              <w:noProof/>
              <w:sz w:val="16"/>
              <w:szCs w:val="16"/>
              <w:lang w:val="sl-SI"/>
            </w:rPr>
            <w:t>2</w:t>
          </w:r>
          <w:r w:rsidR="0036041A" w:rsidRPr="001774F3">
            <w:rPr>
              <w:rFonts w:ascii="Verdana" w:hAnsi="Verdana"/>
              <w:sz w:val="16"/>
              <w:szCs w:val="16"/>
              <w:lang w:val="sl-SI"/>
            </w:rPr>
            <w:fldChar w:fldCharType="end"/>
          </w:r>
          <w:r w:rsidRPr="001774F3">
            <w:rPr>
              <w:rFonts w:ascii="Verdana" w:hAnsi="Verdana"/>
              <w:sz w:val="16"/>
              <w:szCs w:val="16"/>
              <w:lang w:val="sl-SI"/>
            </w:rPr>
            <w:t>/</w:t>
          </w:r>
          <w:r w:rsidR="00EC7E15">
            <w:rPr>
              <w:rFonts w:ascii="Verdana" w:hAnsi="Verdana"/>
              <w:noProof/>
              <w:sz w:val="16"/>
              <w:szCs w:val="16"/>
              <w:lang w:val="sl-SI"/>
            </w:rPr>
            <w:fldChar w:fldCharType="begin"/>
          </w:r>
          <w:r w:rsidR="00EC7E15">
            <w:rPr>
              <w:rFonts w:ascii="Verdana" w:hAnsi="Verdana"/>
              <w:noProof/>
              <w:sz w:val="16"/>
              <w:szCs w:val="16"/>
              <w:lang w:val="sl-SI"/>
            </w:rPr>
            <w:instrText xml:space="preserve"> NUMPAGES  \* Arabic  \* MERGEFORMAT </w:instrText>
          </w:r>
          <w:r w:rsidR="00EC7E15">
            <w:rPr>
              <w:rFonts w:ascii="Verdana" w:hAnsi="Verdana"/>
              <w:noProof/>
              <w:sz w:val="16"/>
              <w:szCs w:val="16"/>
              <w:lang w:val="sl-SI"/>
            </w:rPr>
            <w:fldChar w:fldCharType="separate"/>
          </w:r>
          <w:r w:rsidR="00515F6E">
            <w:rPr>
              <w:rFonts w:ascii="Verdana" w:hAnsi="Verdana"/>
              <w:noProof/>
              <w:sz w:val="16"/>
              <w:szCs w:val="16"/>
              <w:lang w:val="sl-SI"/>
            </w:rPr>
            <w:t>14</w:t>
          </w:r>
          <w:r w:rsidR="00EC7E15">
            <w:rPr>
              <w:rFonts w:ascii="Verdana" w:hAnsi="Verdana"/>
              <w:noProof/>
              <w:sz w:val="16"/>
              <w:szCs w:val="16"/>
              <w:lang w:val="sl-SI"/>
            </w:rPr>
            <w:fldChar w:fldCharType="end"/>
          </w:r>
        </w:p>
      </w:tc>
    </w:tr>
  </w:tbl>
  <w:p w:rsidR="009C2D84" w:rsidRDefault="009C2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D84" w:rsidRDefault="009C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15" w:rsidRDefault="00EC7E15" w:rsidP="00C108AE">
      <w:pPr>
        <w:spacing w:after="0" w:line="240" w:lineRule="auto"/>
      </w:pPr>
      <w:r>
        <w:separator/>
      </w:r>
    </w:p>
  </w:footnote>
  <w:footnote w:type="continuationSeparator" w:id="0">
    <w:p w:rsidR="00EC7E15" w:rsidRDefault="00EC7E15"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D84" w:rsidRDefault="009C2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879"/>
      <w:gridCol w:w="4976"/>
    </w:tblGrid>
    <w:tr w:rsidR="009C2D84" w:rsidRPr="001B422B" w:rsidTr="00045132">
      <w:tc>
        <w:tcPr>
          <w:tcW w:w="6588" w:type="dxa"/>
          <w:shd w:val="clear" w:color="auto" w:fill="auto"/>
        </w:tcPr>
        <w:p w:rsidR="009C2D84" w:rsidRPr="001B422B" w:rsidRDefault="009C2D84" w:rsidP="00045132">
          <w:pPr>
            <w:pStyle w:val="Header"/>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rsidR="009C2D84" w:rsidRPr="001B422B" w:rsidRDefault="009C2D84" w:rsidP="00045132">
          <w:pPr>
            <w:pStyle w:val="Header"/>
            <w:spacing w:after="0" w:line="240" w:lineRule="auto"/>
            <w:jc w:val="right"/>
            <w:rPr>
              <w:rFonts w:ascii="Verdana" w:hAnsi="Verdana"/>
              <w:sz w:val="16"/>
              <w:szCs w:val="16"/>
              <w:lang w:val="sl-SI"/>
            </w:rPr>
          </w:pPr>
          <w:r>
            <w:rPr>
              <w:rFonts w:ascii="Verdana" w:hAnsi="Verdana"/>
              <w:sz w:val="16"/>
              <w:szCs w:val="16"/>
              <w:lang w:val="sl-SI"/>
            </w:rPr>
            <w:t>Ponudba-Pogodba</w:t>
          </w:r>
        </w:p>
      </w:tc>
    </w:tr>
  </w:tbl>
  <w:p w:rsidR="009C2D84" w:rsidRDefault="009C2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D84" w:rsidRDefault="009C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A4C90"/>
    <w:multiLevelType w:val="hybridMultilevel"/>
    <w:tmpl w:val="A76A4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C10"/>
    <w:multiLevelType w:val="hybridMultilevel"/>
    <w:tmpl w:val="ED1C0B4C"/>
    <w:lvl w:ilvl="0" w:tplc="435CAFB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B031F6"/>
    <w:multiLevelType w:val="hybridMultilevel"/>
    <w:tmpl w:val="2A70527E"/>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65415B"/>
    <w:multiLevelType w:val="hybridMultilevel"/>
    <w:tmpl w:val="24B47920"/>
    <w:lvl w:ilvl="0" w:tplc="C0F40728">
      <w:start w:val="8"/>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E44FEB"/>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244178"/>
    <w:multiLevelType w:val="hybridMultilevel"/>
    <w:tmpl w:val="5BDA3D84"/>
    <w:lvl w:ilvl="0" w:tplc="CE8ED3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E35D7"/>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E0039F"/>
    <w:multiLevelType w:val="hybridMultilevel"/>
    <w:tmpl w:val="2FC05A22"/>
    <w:lvl w:ilvl="0" w:tplc="CD5AA31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C30DF9"/>
    <w:multiLevelType w:val="hybridMultilevel"/>
    <w:tmpl w:val="962451E4"/>
    <w:lvl w:ilvl="0" w:tplc="A9745ED2">
      <w:start w:val="30"/>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974555"/>
    <w:multiLevelType w:val="hybridMultilevel"/>
    <w:tmpl w:val="00949F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91D267F"/>
    <w:multiLevelType w:val="hybridMultilevel"/>
    <w:tmpl w:val="2F4E1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19354337"/>
    <w:multiLevelType w:val="hybridMultilevel"/>
    <w:tmpl w:val="F102976C"/>
    <w:lvl w:ilvl="0" w:tplc="36F261CA">
      <w:start w:val="10"/>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03144F"/>
    <w:multiLevelType w:val="hybridMultilevel"/>
    <w:tmpl w:val="A61293F0"/>
    <w:lvl w:ilvl="0" w:tplc="2E0E5CE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3B3013"/>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1D7E46"/>
    <w:multiLevelType w:val="hybridMultilevel"/>
    <w:tmpl w:val="276A6E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D862247"/>
    <w:multiLevelType w:val="hybridMultilevel"/>
    <w:tmpl w:val="6130D728"/>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5" w15:restartNumberingAfterBreak="0">
    <w:nsid w:val="2E2A4581"/>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3697F11"/>
    <w:multiLevelType w:val="hybridMultilevel"/>
    <w:tmpl w:val="E314303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37C6BE3"/>
    <w:multiLevelType w:val="multilevel"/>
    <w:tmpl w:val="1DE4F40C"/>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BF60401"/>
    <w:multiLevelType w:val="hybridMultilevel"/>
    <w:tmpl w:val="44C80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3C6D24"/>
    <w:multiLevelType w:val="hybridMultilevel"/>
    <w:tmpl w:val="3EB40E9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AA7A86"/>
    <w:multiLevelType w:val="hybridMultilevel"/>
    <w:tmpl w:val="78B6436E"/>
    <w:lvl w:ilvl="0" w:tplc="ECD66CE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36A73A7"/>
    <w:multiLevelType w:val="hybridMultilevel"/>
    <w:tmpl w:val="70222E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455D4BE7"/>
    <w:multiLevelType w:val="hybridMultilevel"/>
    <w:tmpl w:val="45AEA22A"/>
    <w:lvl w:ilvl="0" w:tplc="A0184BAC">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6EB6C80"/>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373321"/>
    <w:multiLevelType w:val="hybridMultilevel"/>
    <w:tmpl w:val="4B6E39C6"/>
    <w:lvl w:ilvl="0" w:tplc="559824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8847F2"/>
    <w:multiLevelType w:val="hybridMultilevel"/>
    <w:tmpl w:val="C25CD7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43C51A8"/>
    <w:multiLevelType w:val="hybridMultilevel"/>
    <w:tmpl w:val="D286F8DE"/>
    <w:lvl w:ilvl="0" w:tplc="A9745ED2">
      <w:start w:val="30"/>
      <w:numFmt w:val="bullet"/>
      <w:lvlText w:val="-"/>
      <w:lvlJc w:val="left"/>
      <w:pPr>
        <w:ind w:left="1080" w:hanging="360"/>
      </w:pPr>
      <w:rPr>
        <w:rFonts w:ascii="Verdana" w:eastAsia="Calibri"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73478DC"/>
    <w:multiLevelType w:val="hybridMultilevel"/>
    <w:tmpl w:val="CE8C59B6"/>
    <w:lvl w:ilvl="0" w:tplc="55CABCA0">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110C6D"/>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2022EF"/>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441BA"/>
    <w:multiLevelType w:val="hybridMultilevel"/>
    <w:tmpl w:val="6E7ACF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31B1719"/>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A55D3D"/>
    <w:multiLevelType w:val="hybridMultilevel"/>
    <w:tmpl w:val="589833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7EB46E3"/>
    <w:multiLevelType w:val="hybridMultilevel"/>
    <w:tmpl w:val="5F6ABEB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1"/>
  </w:num>
  <w:num w:numId="3">
    <w:abstractNumId w:val="39"/>
  </w:num>
  <w:num w:numId="4">
    <w:abstractNumId w:val="2"/>
  </w:num>
  <w:num w:numId="5">
    <w:abstractNumId w:val="46"/>
  </w:num>
  <w:num w:numId="6">
    <w:abstractNumId w:val="8"/>
  </w:num>
  <w:num w:numId="7">
    <w:abstractNumId w:val="6"/>
  </w:num>
  <w:num w:numId="8">
    <w:abstractNumId w:val="20"/>
  </w:num>
  <w:num w:numId="9">
    <w:abstractNumId w:val="32"/>
  </w:num>
  <w:num w:numId="10">
    <w:abstractNumId w:val="42"/>
  </w:num>
  <w:num w:numId="11">
    <w:abstractNumId w:val="1"/>
  </w:num>
  <w:num w:numId="12">
    <w:abstractNumId w:val="33"/>
  </w:num>
  <w:num w:numId="13">
    <w:abstractNumId w:val="43"/>
  </w:num>
  <w:num w:numId="14">
    <w:abstractNumId w:val="45"/>
  </w:num>
  <w:num w:numId="15">
    <w:abstractNumId w:val="0"/>
  </w:num>
  <w:num w:numId="16">
    <w:abstractNumId w:val="41"/>
  </w:num>
  <w:num w:numId="17">
    <w:abstractNumId w:val="10"/>
  </w:num>
  <w:num w:numId="18">
    <w:abstractNumId w:val="21"/>
  </w:num>
  <w:num w:numId="19">
    <w:abstractNumId w:val="40"/>
  </w:num>
  <w:num w:numId="20">
    <w:abstractNumId w:val="22"/>
  </w:num>
  <w:num w:numId="21">
    <w:abstractNumId w:val="47"/>
  </w:num>
  <w:num w:numId="22">
    <w:abstractNumId w:val="7"/>
  </w:num>
  <w:num w:numId="23">
    <w:abstractNumId w:val="18"/>
  </w:num>
  <w:num w:numId="24">
    <w:abstractNumId w:val="19"/>
  </w:num>
  <w:num w:numId="25">
    <w:abstractNumId w:val="3"/>
  </w:num>
  <w:num w:numId="26">
    <w:abstractNumId w:val="44"/>
  </w:num>
  <w:num w:numId="27">
    <w:abstractNumId w:val="23"/>
  </w:num>
  <w:num w:numId="28">
    <w:abstractNumId w:val="15"/>
  </w:num>
  <w:num w:numId="29">
    <w:abstractNumId w:val="16"/>
  </w:num>
  <w:num w:numId="30">
    <w:abstractNumId w:val="34"/>
  </w:num>
  <w:num w:numId="31">
    <w:abstractNumId w:val="12"/>
  </w:num>
  <w:num w:numId="32">
    <w:abstractNumId w:val="14"/>
  </w:num>
  <w:num w:numId="33">
    <w:abstractNumId w:val="30"/>
  </w:num>
  <w:num w:numId="34">
    <w:abstractNumId w:val="38"/>
  </w:num>
  <w:num w:numId="35">
    <w:abstractNumId w:val="9"/>
  </w:num>
  <w:num w:numId="36">
    <w:abstractNumId w:val="5"/>
  </w:num>
  <w:num w:numId="37">
    <w:abstractNumId w:val="36"/>
  </w:num>
  <w:num w:numId="38">
    <w:abstractNumId w:val="28"/>
  </w:num>
  <w:num w:numId="39">
    <w:abstractNumId w:val="4"/>
  </w:num>
  <w:num w:numId="40">
    <w:abstractNumId w:val="25"/>
  </w:num>
  <w:num w:numId="41">
    <w:abstractNumId w:val="35"/>
  </w:num>
  <w:num w:numId="42">
    <w:abstractNumId w:val="17"/>
  </w:num>
  <w:num w:numId="43">
    <w:abstractNumId w:val="37"/>
  </w:num>
  <w:num w:numId="44">
    <w:abstractNumId w:val="29"/>
  </w:num>
  <w:num w:numId="45">
    <w:abstractNumId w:val="26"/>
  </w:num>
  <w:num w:numId="46">
    <w:abstractNumId w:val="13"/>
  </w:num>
  <w:num w:numId="4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B8"/>
    <w:rsid w:val="000006D4"/>
    <w:rsid w:val="0000297D"/>
    <w:rsid w:val="00007A5D"/>
    <w:rsid w:val="00010476"/>
    <w:rsid w:val="0001474F"/>
    <w:rsid w:val="000162B7"/>
    <w:rsid w:val="00022419"/>
    <w:rsid w:val="000231A4"/>
    <w:rsid w:val="00025C2D"/>
    <w:rsid w:val="0004039C"/>
    <w:rsid w:val="00045132"/>
    <w:rsid w:val="00046A9D"/>
    <w:rsid w:val="000574A1"/>
    <w:rsid w:val="0005757B"/>
    <w:rsid w:val="00057C96"/>
    <w:rsid w:val="00062157"/>
    <w:rsid w:val="00062C81"/>
    <w:rsid w:val="00066D39"/>
    <w:rsid w:val="00076DE8"/>
    <w:rsid w:val="00080EDC"/>
    <w:rsid w:val="0008402D"/>
    <w:rsid w:val="00084EB9"/>
    <w:rsid w:val="0009002D"/>
    <w:rsid w:val="00092877"/>
    <w:rsid w:val="00095AD1"/>
    <w:rsid w:val="000B6E4A"/>
    <w:rsid w:val="000C6F7F"/>
    <w:rsid w:val="000C744E"/>
    <w:rsid w:val="000D5380"/>
    <w:rsid w:val="000D5AC8"/>
    <w:rsid w:val="000D6301"/>
    <w:rsid w:val="000F372D"/>
    <w:rsid w:val="000F5F18"/>
    <w:rsid w:val="00110547"/>
    <w:rsid w:val="001166E0"/>
    <w:rsid w:val="0012260C"/>
    <w:rsid w:val="0012584E"/>
    <w:rsid w:val="00126DCC"/>
    <w:rsid w:val="0013138A"/>
    <w:rsid w:val="001320EC"/>
    <w:rsid w:val="00141922"/>
    <w:rsid w:val="0017230D"/>
    <w:rsid w:val="001820DF"/>
    <w:rsid w:val="001853A1"/>
    <w:rsid w:val="00191AE2"/>
    <w:rsid w:val="00193A34"/>
    <w:rsid w:val="00195651"/>
    <w:rsid w:val="001E47A3"/>
    <w:rsid w:val="001E48B5"/>
    <w:rsid w:val="001F0C60"/>
    <w:rsid w:val="00204BD5"/>
    <w:rsid w:val="00205373"/>
    <w:rsid w:val="00215041"/>
    <w:rsid w:val="00235547"/>
    <w:rsid w:val="00235C8E"/>
    <w:rsid w:val="0024131D"/>
    <w:rsid w:val="00242087"/>
    <w:rsid w:val="00250ADC"/>
    <w:rsid w:val="0025780A"/>
    <w:rsid w:val="002744A5"/>
    <w:rsid w:val="00283A17"/>
    <w:rsid w:val="00286BDB"/>
    <w:rsid w:val="00287F66"/>
    <w:rsid w:val="002926BC"/>
    <w:rsid w:val="00294174"/>
    <w:rsid w:val="002A2E1E"/>
    <w:rsid w:val="002C2805"/>
    <w:rsid w:val="002D2F78"/>
    <w:rsid w:val="002E133B"/>
    <w:rsid w:val="002F30A2"/>
    <w:rsid w:val="002F495E"/>
    <w:rsid w:val="00302403"/>
    <w:rsid w:val="00306575"/>
    <w:rsid w:val="0031766F"/>
    <w:rsid w:val="003302BD"/>
    <w:rsid w:val="00333BF4"/>
    <w:rsid w:val="0034442F"/>
    <w:rsid w:val="00356DA4"/>
    <w:rsid w:val="0036041A"/>
    <w:rsid w:val="00372685"/>
    <w:rsid w:val="003743E1"/>
    <w:rsid w:val="00383ACE"/>
    <w:rsid w:val="0038546A"/>
    <w:rsid w:val="003963C2"/>
    <w:rsid w:val="003B657F"/>
    <w:rsid w:val="003C2652"/>
    <w:rsid w:val="003D61ED"/>
    <w:rsid w:val="003E5EF4"/>
    <w:rsid w:val="003F3299"/>
    <w:rsid w:val="00400743"/>
    <w:rsid w:val="00413CE5"/>
    <w:rsid w:val="00417669"/>
    <w:rsid w:val="00417C34"/>
    <w:rsid w:val="0042706B"/>
    <w:rsid w:val="00444103"/>
    <w:rsid w:val="00452574"/>
    <w:rsid w:val="00452740"/>
    <w:rsid w:val="00452A26"/>
    <w:rsid w:val="00457A48"/>
    <w:rsid w:val="00462078"/>
    <w:rsid w:val="00474A0D"/>
    <w:rsid w:val="00475A4F"/>
    <w:rsid w:val="00491449"/>
    <w:rsid w:val="004A2FC2"/>
    <w:rsid w:val="004A7F1E"/>
    <w:rsid w:val="004A7F99"/>
    <w:rsid w:val="004B16B3"/>
    <w:rsid w:val="004C2D10"/>
    <w:rsid w:val="004F185D"/>
    <w:rsid w:val="004F5F68"/>
    <w:rsid w:val="00501BD4"/>
    <w:rsid w:val="00503BE2"/>
    <w:rsid w:val="0051430D"/>
    <w:rsid w:val="00514ACD"/>
    <w:rsid w:val="00515F3E"/>
    <w:rsid w:val="00515F6E"/>
    <w:rsid w:val="00516853"/>
    <w:rsid w:val="00525743"/>
    <w:rsid w:val="00525D0D"/>
    <w:rsid w:val="005357D3"/>
    <w:rsid w:val="005475F8"/>
    <w:rsid w:val="00555B9B"/>
    <w:rsid w:val="0059263B"/>
    <w:rsid w:val="005D6382"/>
    <w:rsid w:val="005F5C4A"/>
    <w:rsid w:val="005F66D0"/>
    <w:rsid w:val="00601C14"/>
    <w:rsid w:val="00613923"/>
    <w:rsid w:val="006748CD"/>
    <w:rsid w:val="00674F87"/>
    <w:rsid w:val="0068039C"/>
    <w:rsid w:val="00695908"/>
    <w:rsid w:val="006B217A"/>
    <w:rsid w:val="006B375A"/>
    <w:rsid w:val="006D3547"/>
    <w:rsid w:val="006D36CC"/>
    <w:rsid w:val="00704058"/>
    <w:rsid w:val="0070716C"/>
    <w:rsid w:val="00710290"/>
    <w:rsid w:val="00716CAE"/>
    <w:rsid w:val="007368EA"/>
    <w:rsid w:val="007422D7"/>
    <w:rsid w:val="0074265E"/>
    <w:rsid w:val="0077014F"/>
    <w:rsid w:val="00770B7C"/>
    <w:rsid w:val="007859B1"/>
    <w:rsid w:val="00794A12"/>
    <w:rsid w:val="007963F0"/>
    <w:rsid w:val="007A094B"/>
    <w:rsid w:val="007B0695"/>
    <w:rsid w:val="007C3E60"/>
    <w:rsid w:val="007D1B2A"/>
    <w:rsid w:val="007F1E7A"/>
    <w:rsid w:val="0080272E"/>
    <w:rsid w:val="0082070F"/>
    <w:rsid w:val="00827AC8"/>
    <w:rsid w:val="00831146"/>
    <w:rsid w:val="00831257"/>
    <w:rsid w:val="0084304A"/>
    <w:rsid w:val="008519A2"/>
    <w:rsid w:val="00861FB8"/>
    <w:rsid w:val="0086299F"/>
    <w:rsid w:val="00863FE2"/>
    <w:rsid w:val="0086785B"/>
    <w:rsid w:val="00867DDE"/>
    <w:rsid w:val="008726FD"/>
    <w:rsid w:val="008767FC"/>
    <w:rsid w:val="008846D6"/>
    <w:rsid w:val="008932C7"/>
    <w:rsid w:val="008B023A"/>
    <w:rsid w:val="008B12FE"/>
    <w:rsid w:val="008B255C"/>
    <w:rsid w:val="008E3C2C"/>
    <w:rsid w:val="008F3F65"/>
    <w:rsid w:val="00900773"/>
    <w:rsid w:val="00900A5A"/>
    <w:rsid w:val="009054D9"/>
    <w:rsid w:val="00916A95"/>
    <w:rsid w:val="00921E25"/>
    <w:rsid w:val="009268F4"/>
    <w:rsid w:val="00951255"/>
    <w:rsid w:val="009535AB"/>
    <w:rsid w:val="00954AB0"/>
    <w:rsid w:val="00956B0F"/>
    <w:rsid w:val="00972B6B"/>
    <w:rsid w:val="00973E80"/>
    <w:rsid w:val="00974D5A"/>
    <w:rsid w:val="0097552C"/>
    <w:rsid w:val="00983C66"/>
    <w:rsid w:val="009A1BB6"/>
    <w:rsid w:val="009B27DE"/>
    <w:rsid w:val="009B7C20"/>
    <w:rsid w:val="009C2D84"/>
    <w:rsid w:val="009D0D0E"/>
    <w:rsid w:val="009D1E46"/>
    <w:rsid w:val="009F0D9C"/>
    <w:rsid w:val="00A16466"/>
    <w:rsid w:val="00A26563"/>
    <w:rsid w:val="00A3403A"/>
    <w:rsid w:val="00A40BB3"/>
    <w:rsid w:val="00A42989"/>
    <w:rsid w:val="00A504C1"/>
    <w:rsid w:val="00A578D4"/>
    <w:rsid w:val="00A600B9"/>
    <w:rsid w:val="00A7714A"/>
    <w:rsid w:val="00A80053"/>
    <w:rsid w:val="00A82262"/>
    <w:rsid w:val="00A826E5"/>
    <w:rsid w:val="00A905E7"/>
    <w:rsid w:val="00A90748"/>
    <w:rsid w:val="00A908B4"/>
    <w:rsid w:val="00AC0689"/>
    <w:rsid w:val="00AC29F4"/>
    <w:rsid w:val="00AC389D"/>
    <w:rsid w:val="00AD11D7"/>
    <w:rsid w:val="00AE3359"/>
    <w:rsid w:val="00AE45D5"/>
    <w:rsid w:val="00AE4FAB"/>
    <w:rsid w:val="00AE585D"/>
    <w:rsid w:val="00AF03F5"/>
    <w:rsid w:val="00B03369"/>
    <w:rsid w:val="00B101C1"/>
    <w:rsid w:val="00B16DE6"/>
    <w:rsid w:val="00B34C33"/>
    <w:rsid w:val="00B50939"/>
    <w:rsid w:val="00B51360"/>
    <w:rsid w:val="00B57C7C"/>
    <w:rsid w:val="00B63343"/>
    <w:rsid w:val="00B671BF"/>
    <w:rsid w:val="00B83186"/>
    <w:rsid w:val="00B8409F"/>
    <w:rsid w:val="00B85706"/>
    <w:rsid w:val="00BA29B4"/>
    <w:rsid w:val="00BC1B19"/>
    <w:rsid w:val="00BC630C"/>
    <w:rsid w:val="00BD7D21"/>
    <w:rsid w:val="00C108AE"/>
    <w:rsid w:val="00C135E0"/>
    <w:rsid w:val="00C24CF3"/>
    <w:rsid w:val="00C437CB"/>
    <w:rsid w:val="00C63DD1"/>
    <w:rsid w:val="00C63F73"/>
    <w:rsid w:val="00C65A75"/>
    <w:rsid w:val="00C6666B"/>
    <w:rsid w:val="00C7043C"/>
    <w:rsid w:val="00C82E9C"/>
    <w:rsid w:val="00CB3A69"/>
    <w:rsid w:val="00CC0099"/>
    <w:rsid w:val="00CC20CA"/>
    <w:rsid w:val="00CC4CDA"/>
    <w:rsid w:val="00CD3E7B"/>
    <w:rsid w:val="00CD50CC"/>
    <w:rsid w:val="00CE1029"/>
    <w:rsid w:val="00CF2045"/>
    <w:rsid w:val="00D031D4"/>
    <w:rsid w:val="00D20253"/>
    <w:rsid w:val="00D27F2A"/>
    <w:rsid w:val="00D337CC"/>
    <w:rsid w:val="00D41765"/>
    <w:rsid w:val="00D57461"/>
    <w:rsid w:val="00D700F8"/>
    <w:rsid w:val="00D71BC7"/>
    <w:rsid w:val="00D76207"/>
    <w:rsid w:val="00D77263"/>
    <w:rsid w:val="00D926B0"/>
    <w:rsid w:val="00DC0F08"/>
    <w:rsid w:val="00DC2CB8"/>
    <w:rsid w:val="00DC7451"/>
    <w:rsid w:val="00DD0319"/>
    <w:rsid w:val="00DD4A58"/>
    <w:rsid w:val="00DE1BF7"/>
    <w:rsid w:val="00DF0506"/>
    <w:rsid w:val="00DF4EEA"/>
    <w:rsid w:val="00E05F9C"/>
    <w:rsid w:val="00E061DD"/>
    <w:rsid w:val="00E07FFD"/>
    <w:rsid w:val="00E10B85"/>
    <w:rsid w:val="00E22745"/>
    <w:rsid w:val="00E30A07"/>
    <w:rsid w:val="00E37AD0"/>
    <w:rsid w:val="00E45BD9"/>
    <w:rsid w:val="00E50D31"/>
    <w:rsid w:val="00E7409B"/>
    <w:rsid w:val="00E83A6D"/>
    <w:rsid w:val="00E924A8"/>
    <w:rsid w:val="00E932AD"/>
    <w:rsid w:val="00EA02B5"/>
    <w:rsid w:val="00EA4884"/>
    <w:rsid w:val="00EB6C5A"/>
    <w:rsid w:val="00EC7E15"/>
    <w:rsid w:val="00EE2FFA"/>
    <w:rsid w:val="00F063CD"/>
    <w:rsid w:val="00F1473B"/>
    <w:rsid w:val="00F209A5"/>
    <w:rsid w:val="00F2229C"/>
    <w:rsid w:val="00F346F4"/>
    <w:rsid w:val="00F44B66"/>
    <w:rsid w:val="00F47319"/>
    <w:rsid w:val="00F5026D"/>
    <w:rsid w:val="00F65F52"/>
    <w:rsid w:val="00F677B7"/>
    <w:rsid w:val="00F70EF0"/>
    <w:rsid w:val="00F7356D"/>
    <w:rsid w:val="00F7387B"/>
    <w:rsid w:val="00F770A1"/>
    <w:rsid w:val="00F85C40"/>
    <w:rsid w:val="00F91CB5"/>
    <w:rsid w:val="00F97736"/>
    <w:rsid w:val="00FA3B1A"/>
    <w:rsid w:val="00FA5018"/>
    <w:rsid w:val="00FA60DD"/>
    <w:rsid w:val="00FA6CB0"/>
    <w:rsid w:val="00FC15F4"/>
    <w:rsid w:val="00FD5155"/>
    <w:rsid w:val="00FD7D1B"/>
    <w:rsid w:val="00FF0885"/>
    <w:rsid w:val="00FF164D"/>
    <w:rsid w:val="00FF2E53"/>
    <w:rsid w:val="00FF4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DE2EF"/>
  <w15:docId w15:val="{9BA51CAB-5EAD-47C8-9037-7602E93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41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8AE"/>
    <w:pPr>
      <w:tabs>
        <w:tab w:val="center" w:pos="4680"/>
        <w:tab w:val="right" w:pos="9360"/>
      </w:tabs>
    </w:pPr>
  </w:style>
  <w:style w:type="character" w:customStyle="1" w:styleId="HeaderChar">
    <w:name w:val="Header Char"/>
    <w:link w:val="Header"/>
    <w:uiPriority w:val="99"/>
    <w:rsid w:val="00C108AE"/>
    <w:rPr>
      <w:sz w:val="22"/>
      <w:szCs w:val="22"/>
    </w:rPr>
  </w:style>
  <w:style w:type="paragraph" w:styleId="Footer">
    <w:name w:val="footer"/>
    <w:basedOn w:val="Normal"/>
    <w:link w:val="FooterChar"/>
    <w:uiPriority w:val="99"/>
    <w:unhideWhenUsed/>
    <w:rsid w:val="00C108AE"/>
    <w:pPr>
      <w:tabs>
        <w:tab w:val="center" w:pos="4680"/>
        <w:tab w:val="right" w:pos="9360"/>
      </w:tabs>
    </w:pPr>
  </w:style>
  <w:style w:type="character" w:customStyle="1" w:styleId="FooterChar">
    <w:name w:val="Footer Char"/>
    <w:link w:val="Footer"/>
    <w:uiPriority w:val="99"/>
    <w:rsid w:val="00C108AE"/>
    <w:rPr>
      <w:sz w:val="22"/>
      <w:szCs w:val="22"/>
    </w:rPr>
  </w:style>
  <w:style w:type="paragraph" w:styleId="ListParagraph">
    <w:name w:val="List Paragraph"/>
    <w:basedOn w:val="Normal"/>
    <w:uiPriority w:val="34"/>
    <w:qFormat/>
    <w:rsid w:val="00900773"/>
    <w:pPr>
      <w:ind w:left="720"/>
      <w:contextualSpacing/>
    </w:pPr>
  </w:style>
  <w:style w:type="character" w:styleId="CommentReference">
    <w:name w:val="annotation reference"/>
    <w:basedOn w:val="DefaultParagraphFont"/>
    <w:uiPriority w:val="99"/>
    <w:semiHidden/>
    <w:unhideWhenUsed/>
    <w:rsid w:val="00FF164D"/>
    <w:rPr>
      <w:sz w:val="16"/>
      <w:szCs w:val="16"/>
    </w:rPr>
  </w:style>
  <w:style w:type="paragraph" w:styleId="CommentText">
    <w:name w:val="annotation text"/>
    <w:basedOn w:val="Normal"/>
    <w:link w:val="CommentTextChar"/>
    <w:uiPriority w:val="99"/>
    <w:semiHidden/>
    <w:unhideWhenUsed/>
    <w:rsid w:val="00FF164D"/>
    <w:pPr>
      <w:spacing w:line="240" w:lineRule="auto"/>
    </w:pPr>
    <w:rPr>
      <w:sz w:val="20"/>
      <w:szCs w:val="20"/>
    </w:rPr>
  </w:style>
  <w:style w:type="character" w:customStyle="1" w:styleId="CommentTextChar">
    <w:name w:val="Comment Text Char"/>
    <w:basedOn w:val="DefaultParagraphFont"/>
    <w:link w:val="CommentText"/>
    <w:uiPriority w:val="99"/>
    <w:semiHidden/>
    <w:rsid w:val="00FF164D"/>
    <w:rPr>
      <w:lang w:val="en-US" w:eastAsia="en-US"/>
    </w:rPr>
  </w:style>
  <w:style w:type="paragraph" w:styleId="CommentSubject">
    <w:name w:val="annotation subject"/>
    <w:basedOn w:val="CommentText"/>
    <w:next w:val="CommentText"/>
    <w:link w:val="CommentSubjectChar"/>
    <w:uiPriority w:val="99"/>
    <w:semiHidden/>
    <w:unhideWhenUsed/>
    <w:rsid w:val="00FF164D"/>
    <w:rPr>
      <w:b/>
      <w:bCs/>
    </w:rPr>
  </w:style>
  <w:style w:type="character" w:customStyle="1" w:styleId="CommentSubjectChar">
    <w:name w:val="Comment Subject Char"/>
    <w:basedOn w:val="CommentTextChar"/>
    <w:link w:val="CommentSubject"/>
    <w:uiPriority w:val="99"/>
    <w:semiHidden/>
    <w:rsid w:val="00FF164D"/>
    <w:rPr>
      <w:b/>
      <w:bCs/>
      <w:lang w:val="en-US" w:eastAsia="en-US"/>
    </w:rPr>
  </w:style>
  <w:style w:type="paragraph" w:styleId="BalloonText">
    <w:name w:val="Balloon Text"/>
    <w:basedOn w:val="Normal"/>
    <w:link w:val="BalloonTextChar"/>
    <w:uiPriority w:val="99"/>
    <w:semiHidden/>
    <w:unhideWhenUsed/>
    <w:rsid w:val="00FF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4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2199">
      <w:bodyDiv w:val="1"/>
      <w:marLeft w:val="0"/>
      <w:marRight w:val="0"/>
      <w:marTop w:val="0"/>
      <w:marBottom w:val="0"/>
      <w:divBdr>
        <w:top w:val="none" w:sz="0" w:space="0" w:color="auto"/>
        <w:left w:val="none" w:sz="0" w:space="0" w:color="auto"/>
        <w:bottom w:val="none" w:sz="0" w:space="0" w:color="auto"/>
        <w:right w:val="none" w:sz="0" w:space="0" w:color="auto"/>
      </w:divBdr>
    </w:div>
    <w:div w:id="479539298">
      <w:bodyDiv w:val="1"/>
      <w:marLeft w:val="0"/>
      <w:marRight w:val="0"/>
      <w:marTop w:val="0"/>
      <w:marBottom w:val="0"/>
      <w:divBdr>
        <w:top w:val="none" w:sz="0" w:space="0" w:color="auto"/>
        <w:left w:val="none" w:sz="0" w:space="0" w:color="auto"/>
        <w:bottom w:val="none" w:sz="0" w:space="0" w:color="auto"/>
        <w:right w:val="none" w:sz="0" w:space="0" w:color="auto"/>
      </w:divBdr>
    </w:div>
    <w:div w:id="519469248">
      <w:bodyDiv w:val="1"/>
      <w:marLeft w:val="0"/>
      <w:marRight w:val="0"/>
      <w:marTop w:val="0"/>
      <w:marBottom w:val="0"/>
      <w:divBdr>
        <w:top w:val="none" w:sz="0" w:space="0" w:color="auto"/>
        <w:left w:val="none" w:sz="0" w:space="0" w:color="auto"/>
        <w:bottom w:val="none" w:sz="0" w:space="0" w:color="auto"/>
        <w:right w:val="none" w:sz="0" w:space="0" w:color="auto"/>
      </w:divBdr>
    </w:div>
    <w:div w:id="683092037">
      <w:bodyDiv w:val="1"/>
      <w:marLeft w:val="0"/>
      <w:marRight w:val="0"/>
      <w:marTop w:val="0"/>
      <w:marBottom w:val="0"/>
      <w:divBdr>
        <w:top w:val="none" w:sz="0" w:space="0" w:color="auto"/>
        <w:left w:val="none" w:sz="0" w:space="0" w:color="auto"/>
        <w:bottom w:val="none" w:sz="0" w:space="0" w:color="auto"/>
        <w:right w:val="none" w:sz="0" w:space="0" w:color="auto"/>
      </w:divBdr>
    </w:div>
    <w:div w:id="963854503">
      <w:bodyDiv w:val="1"/>
      <w:marLeft w:val="0"/>
      <w:marRight w:val="0"/>
      <w:marTop w:val="0"/>
      <w:marBottom w:val="0"/>
      <w:divBdr>
        <w:top w:val="none" w:sz="0" w:space="0" w:color="auto"/>
        <w:left w:val="none" w:sz="0" w:space="0" w:color="auto"/>
        <w:bottom w:val="none" w:sz="0" w:space="0" w:color="auto"/>
        <w:right w:val="none" w:sz="0" w:space="0" w:color="auto"/>
      </w:divBdr>
    </w:div>
    <w:div w:id="1046610284">
      <w:bodyDiv w:val="1"/>
      <w:marLeft w:val="0"/>
      <w:marRight w:val="0"/>
      <w:marTop w:val="0"/>
      <w:marBottom w:val="0"/>
      <w:divBdr>
        <w:top w:val="none" w:sz="0" w:space="0" w:color="auto"/>
        <w:left w:val="none" w:sz="0" w:space="0" w:color="auto"/>
        <w:bottom w:val="none" w:sz="0" w:space="0" w:color="auto"/>
        <w:right w:val="none" w:sz="0" w:space="0" w:color="auto"/>
      </w:divBdr>
    </w:div>
    <w:div w:id="1343625989">
      <w:bodyDiv w:val="1"/>
      <w:marLeft w:val="0"/>
      <w:marRight w:val="0"/>
      <w:marTop w:val="0"/>
      <w:marBottom w:val="0"/>
      <w:divBdr>
        <w:top w:val="none" w:sz="0" w:space="0" w:color="auto"/>
        <w:left w:val="none" w:sz="0" w:space="0" w:color="auto"/>
        <w:bottom w:val="none" w:sz="0" w:space="0" w:color="auto"/>
        <w:right w:val="none" w:sz="0" w:space="0" w:color="auto"/>
      </w:divBdr>
    </w:div>
    <w:div w:id="1543515112">
      <w:bodyDiv w:val="1"/>
      <w:marLeft w:val="0"/>
      <w:marRight w:val="0"/>
      <w:marTop w:val="0"/>
      <w:marBottom w:val="0"/>
      <w:divBdr>
        <w:top w:val="none" w:sz="0" w:space="0" w:color="auto"/>
        <w:left w:val="none" w:sz="0" w:space="0" w:color="auto"/>
        <w:bottom w:val="none" w:sz="0" w:space="0" w:color="auto"/>
        <w:right w:val="none" w:sz="0" w:space="0" w:color="auto"/>
      </w:divBdr>
    </w:div>
    <w:div w:id="1824271789">
      <w:bodyDiv w:val="1"/>
      <w:marLeft w:val="0"/>
      <w:marRight w:val="0"/>
      <w:marTop w:val="0"/>
      <w:marBottom w:val="0"/>
      <w:divBdr>
        <w:top w:val="none" w:sz="0" w:space="0" w:color="auto"/>
        <w:left w:val="none" w:sz="0" w:space="0" w:color="auto"/>
        <w:bottom w:val="none" w:sz="0" w:space="0" w:color="auto"/>
        <w:right w:val="none" w:sz="0" w:space="0" w:color="auto"/>
      </w:divBdr>
    </w:div>
    <w:div w:id="1979987453">
      <w:bodyDiv w:val="1"/>
      <w:marLeft w:val="0"/>
      <w:marRight w:val="0"/>
      <w:marTop w:val="0"/>
      <w:marBottom w:val="0"/>
      <w:divBdr>
        <w:top w:val="none" w:sz="0" w:space="0" w:color="auto"/>
        <w:left w:val="none" w:sz="0" w:space="0" w:color="auto"/>
        <w:bottom w:val="none" w:sz="0" w:space="0" w:color="auto"/>
        <w:right w:val="none" w:sz="0" w:space="0" w:color="auto"/>
      </w:divBdr>
    </w:div>
    <w:div w:id="2087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A2A0-3B54-41A6-A5BD-7F55C91B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 d.o.o.</dc:creator>
  <cp:lastModifiedBy>Silvija</cp:lastModifiedBy>
  <cp:revision>2</cp:revision>
  <dcterms:created xsi:type="dcterms:W3CDTF">2019-01-25T12:20:00Z</dcterms:created>
  <dcterms:modified xsi:type="dcterms:W3CDTF">2019-01-25T12:20:00Z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Zavod Republike Slovenije za transfuzijsko medicino</vt:lpwstr>
  </property>
  <property fmtid="{D5CDD505-2E9C-101B-9397-08002B2CF9AE}" pid="3" name="MFiles_P1021n1_P1033">
    <vt:lpwstr>Šlajmerjeva ulica 6</vt:lpwstr>
  </property>
  <property fmtid="{D5CDD505-2E9C-101B-9397-08002B2CF9AE}" pid="4" name="MFiles_P1045">
    <vt:lpwstr>JN 25/2018</vt:lpwstr>
  </property>
  <property fmtid="{D5CDD505-2E9C-101B-9397-08002B2CF9AE}" pid="5" name="MFiles_PG5BC2FC14A405421BA79F5FEC63BD00E3n1_PGB3D8D77D2D654902AEB821305A1A12BC">
    <vt:lpwstr>1000 Ljubljana</vt:lpwstr>
  </property>
  <property fmtid="{D5CDD505-2E9C-101B-9397-08002B2CF9AE}" pid="6" name="MFiles_P1021n1_P1030">
    <vt:lpwstr>SI24041262</vt:lpwstr>
  </property>
  <property fmtid="{D5CDD505-2E9C-101B-9397-08002B2CF9AE}" pid="7" name="MFiles_P1021n1_P1031">
    <vt:lpwstr>5053960</vt:lpwstr>
  </property>
  <property fmtid="{D5CDD505-2E9C-101B-9397-08002B2CF9AE}" pid="8" name="MFiles_P1021n1_P1032">
    <vt:lpwstr>SI56 0110 0603 0926 339</vt:lpwstr>
  </property>
  <property fmtid="{D5CDD505-2E9C-101B-9397-08002B2CF9AE}" pid="9" name="MFiles_P1021n1_P1034">
    <vt:lpwstr>Dr. Danijel Starman, univ. dipl. ekon.</vt:lpwstr>
  </property>
  <property fmtid="{D5CDD505-2E9C-101B-9397-08002B2CF9AE}" pid="10" name="MFiles_PG5BC2FC14A405421BA79F5FEC63BD00E3n1_PGB3D8D77D2D654902AEB821305A1A12BCn1">
    <vt:lpwstr>1000 Ljubljana</vt:lpwstr>
  </property>
  <property fmtid="{D5CDD505-2E9C-101B-9397-08002B2CF9AE}" pid="11" name="MFiles_PG5BC2FC14A405421BA79F5FEC63BD00E3n1_PGB3D8D77D2D654902AEB821305A1A12BCn1_PGA9BEAF5633E247B98ED5F6CA091D7839">
    <vt:lpwstr>Ljubljana</vt:lpwstr>
  </property>
</Properties>
</file>