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324A3" w14:textId="77777777" w:rsidR="001B43DD" w:rsidRDefault="001B43DD" w:rsidP="00B67343">
      <w:pPr>
        <w:spacing w:after="0" w:line="240" w:lineRule="auto"/>
        <w:jc w:val="center"/>
        <w:rPr>
          <w:rFonts w:ascii="Verdana" w:hAnsi="Verdana"/>
          <w:b/>
          <w:sz w:val="28"/>
          <w:szCs w:val="28"/>
          <w:lang w:val="sl-SI"/>
        </w:rPr>
      </w:pPr>
    </w:p>
    <w:p w14:paraId="6014D522" w14:textId="78F54572" w:rsidR="000118AD" w:rsidRDefault="005D2660" w:rsidP="00B67343">
      <w:pPr>
        <w:spacing w:after="0" w:line="240" w:lineRule="auto"/>
        <w:jc w:val="center"/>
        <w:rPr>
          <w:rFonts w:ascii="Verdana" w:hAnsi="Verdana"/>
          <w:b/>
          <w:sz w:val="28"/>
          <w:szCs w:val="28"/>
          <w:lang w:val="sl-SI"/>
        </w:rPr>
      </w:pPr>
      <w:r>
        <w:rPr>
          <w:rFonts w:ascii="Verdana" w:hAnsi="Verdana"/>
          <w:b/>
          <w:sz w:val="28"/>
          <w:szCs w:val="28"/>
          <w:lang w:val="sl-SI"/>
        </w:rPr>
        <w:t xml:space="preserve">NAVODILA </w:t>
      </w:r>
      <w:r w:rsidR="00FE19E3">
        <w:rPr>
          <w:rFonts w:ascii="Verdana" w:hAnsi="Verdana"/>
          <w:b/>
          <w:sz w:val="28"/>
          <w:szCs w:val="28"/>
          <w:lang w:val="sl-SI"/>
        </w:rPr>
        <w:t>PONUDNIKOM</w:t>
      </w:r>
    </w:p>
    <w:p w14:paraId="1A41596A" w14:textId="77777777" w:rsidR="002D072D" w:rsidRDefault="002D072D" w:rsidP="00B67343">
      <w:pPr>
        <w:spacing w:after="0" w:line="240" w:lineRule="auto"/>
        <w:rPr>
          <w:rFonts w:ascii="Verdana" w:hAnsi="Verdana"/>
          <w:sz w:val="20"/>
          <w:szCs w:val="20"/>
          <w:lang w:val="sl-SI"/>
        </w:rPr>
      </w:pPr>
    </w:p>
    <w:p w14:paraId="580FFCBE" w14:textId="77777777" w:rsidR="00B67343" w:rsidRPr="001B4262" w:rsidRDefault="00740E87" w:rsidP="00B67343">
      <w:pPr>
        <w:numPr>
          <w:ilvl w:val="0"/>
          <w:numId w:val="8"/>
        </w:numPr>
        <w:spacing w:after="0" w:line="240" w:lineRule="auto"/>
        <w:rPr>
          <w:rFonts w:ascii="Verdana" w:hAnsi="Verdana"/>
          <w:b/>
          <w:sz w:val="20"/>
          <w:szCs w:val="20"/>
          <w:lang w:val="sl-SI"/>
        </w:rPr>
      </w:pPr>
      <w:r>
        <w:rPr>
          <w:rFonts w:ascii="Verdana" w:hAnsi="Verdana"/>
          <w:b/>
          <w:sz w:val="20"/>
          <w:szCs w:val="20"/>
          <w:lang w:val="sl-SI"/>
        </w:rPr>
        <w:t>PODATKI O NAROČNIKU IN POSTOPKU</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345"/>
        <w:gridCol w:w="6350"/>
      </w:tblGrid>
      <w:tr w:rsidR="008F3788" w:rsidRPr="003E058F" w14:paraId="2B2A54E9" w14:textId="77777777" w:rsidTr="00C10ECA">
        <w:trPr>
          <w:trHeight w:val="20"/>
          <w:jc w:val="center"/>
        </w:trPr>
        <w:tc>
          <w:tcPr>
            <w:tcW w:w="3345" w:type="dxa"/>
            <w:shd w:val="clear" w:color="auto" w:fill="FDB940"/>
            <w:vAlign w:val="center"/>
          </w:tcPr>
          <w:p w14:paraId="785FD891" w14:textId="03518855" w:rsidR="00C10ECA" w:rsidRPr="003E058F" w:rsidRDefault="00301CBD" w:rsidP="00B67343">
            <w:pPr>
              <w:spacing w:after="0" w:line="240" w:lineRule="auto"/>
              <w:rPr>
                <w:rFonts w:ascii="Verdana" w:hAnsi="Verdana"/>
                <w:b/>
                <w:sz w:val="20"/>
                <w:szCs w:val="20"/>
                <w:lang w:val="sl-SI"/>
              </w:rPr>
            </w:pPr>
            <w:r w:rsidRPr="003E058F">
              <w:rPr>
                <w:rFonts w:ascii="Verdana" w:hAnsi="Verdana"/>
                <w:b/>
                <w:sz w:val="20"/>
                <w:szCs w:val="20"/>
                <w:lang w:val="sl-SI"/>
              </w:rPr>
              <w:t>Naročnik</w:t>
            </w:r>
          </w:p>
        </w:tc>
        <w:tc>
          <w:tcPr>
            <w:tcW w:w="6350" w:type="dxa"/>
            <w:shd w:val="clear" w:color="auto" w:fill="FFF0D5"/>
            <w:vAlign w:val="center"/>
          </w:tcPr>
          <w:p w14:paraId="100420D3" w14:textId="5E4023C6" w:rsidR="00966108" w:rsidRDefault="00402734" w:rsidP="00B67343">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"MFiles_P1021n1_P0"  \* MERGEFORMAT </w:instrText>
            </w:r>
            <w:r>
              <w:rPr>
                <w:rFonts w:ascii="Verdana" w:hAnsi="Verdana"/>
                <w:b/>
                <w:sz w:val="20"/>
                <w:szCs w:val="20"/>
                <w:lang w:val="sl-SI"/>
              </w:rPr>
              <w:fldChar w:fldCharType="separate"/>
            </w:r>
            <w:r w:rsidR="00BC646D">
              <w:rPr>
                <w:rFonts w:ascii="Verdana" w:hAnsi="Verdana"/>
                <w:b/>
                <w:sz w:val="20"/>
                <w:szCs w:val="20"/>
                <w:lang w:val="sl-SI"/>
              </w:rPr>
              <w:t>Ministrstvo za izobraževanje, znanost in šport</w:t>
            </w:r>
            <w:r>
              <w:rPr>
                <w:rFonts w:ascii="Verdana" w:hAnsi="Verdana"/>
                <w:b/>
                <w:sz w:val="20"/>
                <w:szCs w:val="20"/>
                <w:lang w:val="sl-SI"/>
              </w:rPr>
              <w:fldChar w:fldCharType="end"/>
            </w:r>
          </w:p>
          <w:p w14:paraId="096BF2BB" w14:textId="425BEE6B" w:rsidR="00402734" w:rsidRDefault="00402734" w:rsidP="00B67343">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"MFiles_P1021n1_P1033"  \* MERGEFORMAT </w:instrText>
            </w:r>
            <w:r>
              <w:rPr>
                <w:rFonts w:ascii="Verdana" w:hAnsi="Verdana"/>
                <w:b/>
                <w:sz w:val="20"/>
                <w:szCs w:val="20"/>
                <w:lang w:val="sl-SI"/>
              </w:rPr>
              <w:fldChar w:fldCharType="separate"/>
            </w:r>
            <w:r w:rsidR="00BC646D">
              <w:rPr>
                <w:rFonts w:ascii="Verdana" w:hAnsi="Verdana"/>
                <w:b/>
                <w:sz w:val="20"/>
                <w:szCs w:val="20"/>
                <w:lang w:val="sl-SI"/>
              </w:rPr>
              <w:t>Masarykova ulica 16</w:t>
            </w:r>
            <w:r>
              <w:rPr>
                <w:rFonts w:ascii="Verdana" w:hAnsi="Verdana"/>
                <w:b/>
                <w:sz w:val="20"/>
                <w:szCs w:val="20"/>
                <w:lang w:val="sl-SI"/>
              </w:rPr>
              <w:fldChar w:fldCharType="end"/>
            </w:r>
          </w:p>
          <w:p w14:paraId="0D4BACA1" w14:textId="4752C418" w:rsidR="00710518" w:rsidRPr="003E058F" w:rsidRDefault="00710518" w:rsidP="00B67343">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"MFiles_PG5BC2FC14A405421BA79F5FEC63BD00E3n1_PGB3D8D77D2D654902AEB821305A1A12BC"  \* MERGEFORMAT </w:instrText>
            </w:r>
            <w:r>
              <w:rPr>
                <w:rFonts w:ascii="Verdana" w:hAnsi="Verdana"/>
                <w:b/>
                <w:sz w:val="20"/>
                <w:szCs w:val="20"/>
                <w:lang w:val="sl-SI"/>
              </w:rPr>
              <w:fldChar w:fldCharType="separate"/>
            </w:r>
            <w:r w:rsidR="00BC646D">
              <w:rPr>
                <w:rFonts w:ascii="Verdana" w:hAnsi="Verdana"/>
                <w:b/>
                <w:sz w:val="20"/>
                <w:szCs w:val="20"/>
                <w:lang w:val="sl-SI"/>
              </w:rPr>
              <w:t>1000 Ljubljana</w:t>
            </w:r>
            <w:r>
              <w:rPr>
                <w:rFonts w:ascii="Verdana" w:hAnsi="Verdana"/>
                <w:b/>
                <w:sz w:val="20"/>
                <w:szCs w:val="20"/>
                <w:lang w:val="sl-SI"/>
              </w:rPr>
              <w:fldChar w:fldCharType="end"/>
            </w:r>
          </w:p>
        </w:tc>
      </w:tr>
      <w:tr w:rsidR="008F3788" w:rsidRPr="003E058F" w14:paraId="12BB70CF" w14:textId="77777777" w:rsidTr="00C10ECA">
        <w:trPr>
          <w:trHeight w:val="20"/>
          <w:jc w:val="center"/>
        </w:trPr>
        <w:tc>
          <w:tcPr>
            <w:tcW w:w="3345" w:type="dxa"/>
            <w:shd w:val="clear" w:color="auto" w:fill="FDB940"/>
            <w:vAlign w:val="center"/>
          </w:tcPr>
          <w:p w14:paraId="12083FDF" w14:textId="77777777" w:rsidR="00301CBD" w:rsidRPr="003E058F" w:rsidRDefault="00301CBD" w:rsidP="00B67343">
            <w:pPr>
              <w:spacing w:after="0" w:line="240" w:lineRule="auto"/>
              <w:rPr>
                <w:rFonts w:ascii="Verdana" w:hAnsi="Verdana"/>
                <w:b/>
                <w:sz w:val="20"/>
                <w:szCs w:val="20"/>
                <w:lang w:val="sl-SI"/>
              </w:rPr>
            </w:pPr>
            <w:r w:rsidRPr="003E058F">
              <w:rPr>
                <w:rFonts w:ascii="Verdana" w:hAnsi="Verdana"/>
                <w:b/>
                <w:sz w:val="20"/>
                <w:szCs w:val="20"/>
                <w:lang w:val="sl-SI"/>
              </w:rPr>
              <w:t>Oznaka javnega naročila</w:t>
            </w:r>
          </w:p>
        </w:tc>
        <w:tc>
          <w:tcPr>
            <w:tcW w:w="6350" w:type="dxa"/>
            <w:shd w:val="clear" w:color="auto" w:fill="FFF0D5"/>
            <w:vAlign w:val="center"/>
          </w:tcPr>
          <w:p w14:paraId="6186FD97" w14:textId="36DFF752" w:rsidR="00301CBD" w:rsidRPr="005C257A" w:rsidRDefault="00402734" w:rsidP="00B67343">
            <w:pPr>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"MFiles_P1045"  \* MERGEFORMAT </w:instrText>
            </w:r>
            <w:r>
              <w:rPr>
                <w:rFonts w:ascii="Verdana" w:hAnsi="Verdana"/>
                <w:sz w:val="20"/>
                <w:szCs w:val="20"/>
                <w:lang w:val="sl-SI"/>
              </w:rPr>
              <w:fldChar w:fldCharType="end"/>
            </w:r>
          </w:p>
        </w:tc>
      </w:tr>
      <w:tr w:rsidR="008F3788" w:rsidRPr="00F85D2B" w14:paraId="5E9A118F" w14:textId="77777777" w:rsidTr="00C10ECA">
        <w:trPr>
          <w:trHeight w:val="20"/>
          <w:jc w:val="center"/>
        </w:trPr>
        <w:tc>
          <w:tcPr>
            <w:tcW w:w="3345" w:type="dxa"/>
            <w:shd w:val="clear" w:color="auto" w:fill="FDB940"/>
            <w:vAlign w:val="center"/>
          </w:tcPr>
          <w:p w14:paraId="3BE37EB4" w14:textId="77777777" w:rsidR="00301CBD" w:rsidRPr="003E058F" w:rsidRDefault="002943B4" w:rsidP="00B67343">
            <w:pPr>
              <w:spacing w:after="0" w:line="240" w:lineRule="auto"/>
              <w:rPr>
                <w:rFonts w:ascii="Verdana" w:hAnsi="Verdana"/>
                <w:b/>
                <w:sz w:val="20"/>
                <w:szCs w:val="20"/>
                <w:lang w:val="sl-SI"/>
              </w:rPr>
            </w:pPr>
            <w:r>
              <w:rPr>
                <w:rFonts w:ascii="Verdana" w:hAnsi="Verdana"/>
                <w:b/>
                <w:sz w:val="20"/>
                <w:szCs w:val="20"/>
                <w:lang w:val="sl-SI"/>
              </w:rPr>
              <w:t>Predmet javnega naročila</w:t>
            </w:r>
          </w:p>
        </w:tc>
        <w:tc>
          <w:tcPr>
            <w:tcW w:w="6350" w:type="dxa"/>
            <w:shd w:val="clear" w:color="auto" w:fill="FFF0D5"/>
            <w:vAlign w:val="center"/>
          </w:tcPr>
          <w:p w14:paraId="2180A080" w14:textId="66EEB52F" w:rsidR="00301CBD" w:rsidRPr="003E058F" w:rsidRDefault="00402734" w:rsidP="00B67343">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"MFiles_P1046"  \* MERGEFORMAT </w:instrText>
            </w:r>
            <w:r>
              <w:rPr>
                <w:rFonts w:ascii="Verdana" w:hAnsi="Verdana"/>
                <w:b/>
                <w:sz w:val="20"/>
                <w:szCs w:val="20"/>
                <w:lang w:val="sl-SI"/>
              </w:rPr>
              <w:fldChar w:fldCharType="separate"/>
            </w:r>
            <w:r w:rsidR="00BC646D">
              <w:rPr>
                <w:rFonts w:ascii="Verdana" w:hAnsi="Verdana"/>
                <w:b/>
                <w:sz w:val="20"/>
                <w:szCs w:val="20"/>
                <w:lang w:val="sl-SI"/>
              </w:rPr>
              <w:t>Analiza, razvoj, vpeljava in vzdrževanje informacijskega sistema za projekt "Posodobitev organizacije vodenja in upravljanja s podatki v inovativnih učnih okoljih"</w:t>
            </w:r>
            <w:r>
              <w:rPr>
                <w:rFonts w:ascii="Verdana" w:hAnsi="Verdana"/>
                <w:b/>
                <w:sz w:val="20"/>
                <w:szCs w:val="20"/>
                <w:lang w:val="sl-SI"/>
              </w:rPr>
              <w:fldChar w:fldCharType="end"/>
            </w:r>
          </w:p>
        </w:tc>
      </w:tr>
      <w:tr w:rsidR="008F3788" w:rsidRPr="003E058F" w14:paraId="07C9BFAA" w14:textId="77777777" w:rsidTr="00C10ECA">
        <w:trPr>
          <w:trHeight w:val="20"/>
          <w:jc w:val="center"/>
        </w:trPr>
        <w:tc>
          <w:tcPr>
            <w:tcW w:w="3345" w:type="dxa"/>
            <w:shd w:val="clear" w:color="auto" w:fill="FDB940"/>
            <w:vAlign w:val="center"/>
          </w:tcPr>
          <w:p w14:paraId="57A08A97" w14:textId="77777777" w:rsidR="00301CBD" w:rsidRPr="003E058F" w:rsidRDefault="00301CBD" w:rsidP="00B67343">
            <w:pPr>
              <w:spacing w:after="0" w:line="240" w:lineRule="auto"/>
              <w:rPr>
                <w:rFonts w:ascii="Verdana" w:hAnsi="Verdana"/>
                <w:b/>
                <w:sz w:val="20"/>
                <w:szCs w:val="20"/>
                <w:lang w:val="sl-SI"/>
              </w:rPr>
            </w:pPr>
            <w:r w:rsidRPr="003E058F">
              <w:rPr>
                <w:rFonts w:ascii="Verdana" w:hAnsi="Verdana"/>
                <w:b/>
                <w:sz w:val="20"/>
                <w:szCs w:val="20"/>
                <w:lang w:val="sl-SI"/>
              </w:rPr>
              <w:t>Postopek</w:t>
            </w:r>
          </w:p>
        </w:tc>
        <w:tc>
          <w:tcPr>
            <w:tcW w:w="6350" w:type="dxa"/>
            <w:shd w:val="clear" w:color="auto" w:fill="FFF0D5"/>
            <w:vAlign w:val="center"/>
          </w:tcPr>
          <w:p w14:paraId="44F1B56C" w14:textId="0048916A" w:rsidR="00301CBD" w:rsidRPr="005C257A" w:rsidRDefault="00402734" w:rsidP="00B67343">
            <w:pPr>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"MFiles_P1049"  \* MERGEFORMAT </w:instrText>
            </w:r>
            <w:r>
              <w:rPr>
                <w:rFonts w:ascii="Verdana" w:hAnsi="Verdana"/>
                <w:sz w:val="20"/>
                <w:szCs w:val="20"/>
                <w:lang w:val="sl-SI"/>
              </w:rPr>
              <w:fldChar w:fldCharType="separate"/>
            </w:r>
            <w:r w:rsidR="00BC646D">
              <w:rPr>
                <w:rFonts w:ascii="Verdana" w:hAnsi="Verdana"/>
                <w:sz w:val="20"/>
                <w:szCs w:val="20"/>
                <w:lang w:val="sl-SI"/>
              </w:rPr>
              <w:t>Odprti postopek</w:t>
            </w:r>
            <w:r>
              <w:rPr>
                <w:rFonts w:ascii="Verdana" w:hAnsi="Verdana"/>
                <w:sz w:val="20"/>
                <w:szCs w:val="20"/>
                <w:lang w:val="sl-SI"/>
              </w:rPr>
              <w:fldChar w:fldCharType="end"/>
            </w:r>
          </w:p>
        </w:tc>
      </w:tr>
      <w:tr w:rsidR="008F3788" w:rsidRPr="003E058F" w14:paraId="26EAFCEC" w14:textId="77777777" w:rsidTr="00C10ECA">
        <w:trPr>
          <w:trHeight w:val="20"/>
          <w:jc w:val="center"/>
        </w:trPr>
        <w:tc>
          <w:tcPr>
            <w:tcW w:w="3345" w:type="dxa"/>
            <w:shd w:val="clear" w:color="auto" w:fill="FDB940"/>
            <w:vAlign w:val="center"/>
          </w:tcPr>
          <w:p w14:paraId="61CA7E8C" w14:textId="77777777" w:rsidR="005042DD" w:rsidRDefault="00F5675A" w:rsidP="00BF591F">
            <w:pPr>
              <w:spacing w:after="0" w:line="240" w:lineRule="auto"/>
              <w:rPr>
                <w:rFonts w:ascii="Verdana" w:hAnsi="Verdana"/>
                <w:b/>
                <w:sz w:val="20"/>
                <w:szCs w:val="20"/>
                <w:lang w:val="sl-SI"/>
              </w:rPr>
            </w:pPr>
            <w:r>
              <w:rPr>
                <w:rFonts w:ascii="Verdana" w:hAnsi="Verdana"/>
                <w:b/>
                <w:sz w:val="20"/>
                <w:szCs w:val="20"/>
                <w:lang w:val="sl-SI"/>
              </w:rPr>
              <w:t>Podlaga (člen</w:t>
            </w:r>
            <w:r w:rsidR="005042DD">
              <w:rPr>
                <w:rFonts w:ascii="Verdana" w:hAnsi="Verdana"/>
                <w:b/>
                <w:sz w:val="20"/>
                <w:szCs w:val="20"/>
                <w:lang w:val="sl-SI"/>
              </w:rPr>
              <w:t>) po Zakonu o javnem naročanju</w:t>
            </w:r>
          </w:p>
          <w:p w14:paraId="3065BDFE" w14:textId="7111DA65" w:rsidR="00301CBD" w:rsidRPr="00153B7B" w:rsidRDefault="00153B7B" w:rsidP="00BF591F">
            <w:pPr>
              <w:spacing w:after="0" w:line="240" w:lineRule="auto"/>
              <w:rPr>
                <w:rFonts w:ascii="Verdana" w:hAnsi="Verdana"/>
                <w:b/>
                <w:sz w:val="20"/>
                <w:szCs w:val="20"/>
                <w:lang w:val="sl-SI"/>
              </w:rPr>
            </w:pPr>
            <w:r>
              <w:rPr>
                <w:rFonts w:ascii="Verdana" w:hAnsi="Verdana"/>
                <w:sz w:val="20"/>
                <w:szCs w:val="20"/>
                <w:lang w:val="sl-SI"/>
              </w:rPr>
              <w:t>(</w:t>
            </w:r>
            <w:r w:rsidR="005042DD" w:rsidRPr="00351EC4">
              <w:rPr>
                <w:rFonts w:ascii="Verdana" w:hAnsi="Verdana"/>
                <w:sz w:val="20"/>
                <w:szCs w:val="20"/>
                <w:lang w:val="sl-SI"/>
              </w:rPr>
              <w:t xml:space="preserve">Uradni list RS, št. </w:t>
            </w:r>
            <w:r w:rsidR="008F0571">
              <w:rPr>
                <w:rFonts w:ascii="Verdana" w:hAnsi="Verdana"/>
                <w:sz w:val="20"/>
                <w:szCs w:val="20"/>
                <w:lang w:val="sl-SI"/>
              </w:rPr>
              <w:t>91/2015</w:t>
            </w:r>
            <w:r w:rsidR="0076545A">
              <w:rPr>
                <w:rFonts w:ascii="Verdana" w:hAnsi="Verdana"/>
                <w:sz w:val="20"/>
                <w:szCs w:val="20"/>
                <w:lang w:val="sl-SI"/>
              </w:rPr>
              <w:t xml:space="preserve"> in </w:t>
            </w:r>
            <w:r w:rsidR="0076545A" w:rsidRPr="00F95643">
              <w:rPr>
                <w:rFonts w:ascii="Verdana" w:hAnsi="Verdana"/>
                <w:sz w:val="20"/>
                <w:szCs w:val="20"/>
                <w:lang w:val="sl-SI"/>
              </w:rPr>
              <w:t>14/18</w:t>
            </w:r>
            <w:r w:rsidR="008F0571">
              <w:rPr>
                <w:rFonts w:ascii="Verdana" w:hAnsi="Verdana"/>
                <w:sz w:val="20"/>
                <w:szCs w:val="20"/>
                <w:lang w:val="sl-SI"/>
              </w:rPr>
              <w:t xml:space="preserve">; </w:t>
            </w:r>
            <w:r w:rsidR="00FD3487">
              <w:rPr>
                <w:rFonts w:ascii="Verdana" w:hAnsi="Verdana"/>
                <w:sz w:val="20"/>
                <w:szCs w:val="20"/>
                <w:lang w:val="sl-SI"/>
              </w:rPr>
              <w:t xml:space="preserve">v </w:t>
            </w:r>
            <w:r w:rsidR="008F0571">
              <w:rPr>
                <w:rFonts w:ascii="Verdana" w:hAnsi="Verdana"/>
                <w:sz w:val="20"/>
                <w:szCs w:val="20"/>
                <w:lang w:val="sl-SI"/>
              </w:rPr>
              <w:t>nadaljevanju ZJN-3)</w:t>
            </w:r>
          </w:p>
        </w:tc>
        <w:tc>
          <w:tcPr>
            <w:tcW w:w="6350" w:type="dxa"/>
            <w:tcBorders>
              <w:bottom w:val="single" w:sz="4" w:space="0" w:color="auto"/>
            </w:tcBorders>
            <w:shd w:val="clear" w:color="auto" w:fill="FFF0D5"/>
            <w:vAlign w:val="center"/>
          </w:tcPr>
          <w:p w14:paraId="4A3679C9" w14:textId="7B2C71A5" w:rsidR="00301CBD" w:rsidRPr="005C257A" w:rsidRDefault="00C2753A" w:rsidP="00B67343">
            <w:pPr>
              <w:spacing w:after="0" w:line="240" w:lineRule="auto"/>
              <w:rPr>
                <w:rFonts w:ascii="Verdana" w:hAnsi="Verdana"/>
                <w:sz w:val="20"/>
                <w:szCs w:val="20"/>
                <w:lang w:val="sl-SI"/>
              </w:rPr>
            </w:pPr>
            <w:r>
              <w:rPr>
                <w:rFonts w:ascii="Verdana" w:hAnsi="Verdana"/>
                <w:sz w:val="20"/>
                <w:szCs w:val="20"/>
                <w:lang w:val="sl-SI"/>
              </w:rPr>
              <w:t>40. člen ZJN-3</w:t>
            </w:r>
          </w:p>
        </w:tc>
      </w:tr>
      <w:tr w:rsidR="00F5675A" w:rsidRPr="00F85D2B" w14:paraId="699D1C79" w14:textId="77777777" w:rsidTr="00C10ECA">
        <w:trPr>
          <w:trHeight w:val="20"/>
          <w:jc w:val="center"/>
        </w:trPr>
        <w:tc>
          <w:tcPr>
            <w:tcW w:w="3345" w:type="dxa"/>
            <w:shd w:val="clear" w:color="auto" w:fill="FDB940"/>
            <w:vAlign w:val="center"/>
          </w:tcPr>
          <w:p w14:paraId="1FF5A89A" w14:textId="77777777" w:rsidR="00F5675A" w:rsidRDefault="00F5675A" w:rsidP="008F0571">
            <w:pPr>
              <w:spacing w:after="0" w:line="240" w:lineRule="auto"/>
              <w:rPr>
                <w:rFonts w:ascii="Verdana" w:hAnsi="Verdana"/>
                <w:b/>
                <w:sz w:val="20"/>
                <w:szCs w:val="20"/>
                <w:lang w:val="sl-SI"/>
              </w:rPr>
            </w:pPr>
            <w:r>
              <w:rPr>
                <w:rFonts w:ascii="Verdana" w:hAnsi="Verdana"/>
                <w:b/>
                <w:sz w:val="20"/>
                <w:szCs w:val="20"/>
                <w:lang w:val="sl-SI"/>
              </w:rPr>
              <w:t>Opis (potek) postopka in trajanje naročila</w:t>
            </w:r>
          </w:p>
        </w:tc>
        <w:tc>
          <w:tcPr>
            <w:tcW w:w="6350" w:type="dxa"/>
            <w:shd w:val="clear" w:color="auto" w:fill="FFF0D5"/>
            <w:vAlign w:val="center"/>
          </w:tcPr>
          <w:p w14:paraId="15D6B9A8" w14:textId="7742A806" w:rsidR="005243C9" w:rsidRPr="00895699" w:rsidRDefault="00C2753A" w:rsidP="00F85D2B">
            <w:pPr>
              <w:spacing w:after="0" w:line="240" w:lineRule="auto"/>
              <w:jc w:val="both"/>
              <w:rPr>
                <w:rFonts w:ascii="Verdana" w:hAnsi="Verdana"/>
                <w:sz w:val="20"/>
                <w:szCs w:val="20"/>
                <w:lang w:val="sl-SI"/>
              </w:rPr>
            </w:pPr>
            <w:r w:rsidRPr="00C2753A">
              <w:rPr>
                <w:rFonts w:ascii="Verdana" w:hAnsi="Verdana"/>
                <w:sz w:val="20"/>
                <w:szCs w:val="20"/>
                <w:lang w:val="sl-SI"/>
              </w:rPr>
              <w:t xml:space="preserve">Javno naročilo se sklepa za obdobje </w:t>
            </w:r>
            <w:r w:rsidR="001D0C08" w:rsidRPr="001D0C08">
              <w:rPr>
                <w:rFonts w:ascii="Verdana" w:hAnsi="Verdana"/>
                <w:sz w:val="20"/>
                <w:szCs w:val="20"/>
                <w:lang w:val="sl-SI"/>
              </w:rPr>
              <w:t xml:space="preserve">dveh let (skladno </w:t>
            </w:r>
            <w:r w:rsidR="001D0C08">
              <w:rPr>
                <w:rFonts w:ascii="Verdana" w:hAnsi="Verdana"/>
                <w:sz w:val="20"/>
                <w:szCs w:val="20"/>
                <w:lang w:val="sl-SI"/>
              </w:rPr>
              <w:t>z aktualnim</w:t>
            </w:r>
            <w:r w:rsidR="001D0C08" w:rsidRPr="001D0C08">
              <w:rPr>
                <w:rFonts w:ascii="Verdana" w:hAnsi="Verdana"/>
                <w:sz w:val="20"/>
                <w:szCs w:val="20"/>
                <w:lang w:val="sl-SI"/>
              </w:rPr>
              <w:t xml:space="preserve"> časo</w:t>
            </w:r>
            <w:r w:rsidR="001D0C08">
              <w:rPr>
                <w:rFonts w:ascii="Verdana" w:hAnsi="Verdana"/>
                <w:sz w:val="20"/>
                <w:szCs w:val="20"/>
                <w:lang w:val="sl-SI"/>
              </w:rPr>
              <w:t>v</w:t>
            </w:r>
            <w:r w:rsidR="009C3EA4">
              <w:rPr>
                <w:rFonts w:ascii="Verdana" w:hAnsi="Verdana"/>
                <w:sz w:val="20"/>
                <w:szCs w:val="20"/>
                <w:lang w:val="sl-SI"/>
              </w:rPr>
              <w:t>nim načrtom predvidoma do 30</w:t>
            </w:r>
            <w:r w:rsidR="001D0C08" w:rsidRPr="001D0C08">
              <w:rPr>
                <w:rFonts w:ascii="Verdana" w:hAnsi="Verdana"/>
                <w:sz w:val="20"/>
                <w:szCs w:val="20"/>
                <w:lang w:val="sl-SI"/>
              </w:rPr>
              <w:t>.</w:t>
            </w:r>
            <w:r w:rsidR="002C7B65">
              <w:rPr>
                <w:rFonts w:ascii="Verdana" w:hAnsi="Verdana"/>
                <w:sz w:val="20"/>
                <w:szCs w:val="20"/>
                <w:lang w:val="sl-SI"/>
              </w:rPr>
              <w:t xml:space="preserve"> </w:t>
            </w:r>
            <w:r w:rsidR="001D0C08" w:rsidRPr="001D0C08">
              <w:rPr>
                <w:rFonts w:ascii="Verdana" w:hAnsi="Verdana"/>
                <w:sz w:val="20"/>
                <w:szCs w:val="20"/>
                <w:lang w:val="sl-SI"/>
              </w:rPr>
              <w:t>11.</w:t>
            </w:r>
            <w:r w:rsidR="002C7B65">
              <w:rPr>
                <w:rFonts w:ascii="Verdana" w:hAnsi="Verdana"/>
                <w:sz w:val="20"/>
                <w:szCs w:val="20"/>
                <w:lang w:val="sl-SI"/>
              </w:rPr>
              <w:t xml:space="preserve"> </w:t>
            </w:r>
            <w:r w:rsidR="001D0C08" w:rsidRPr="001D0C08">
              <w:rPr>
                <w:rFonts w:ascii="Verdana" w:hAnsi="Verdana"/>
                <w:sz w:val="20"/>
                <w:szCs w:val="20"/>
                <w:lang w:val="sl-SI"/>
              </w:rPr>
              <w:t>202</w:t>
            </w:r>
            <w:r w:rsidR="00F85D2B">
              <w:rPr>
                <w:rFonts w:ascii="Verdana" w:hAnsi="Verdana"/>
                <w:sz w:val="20"/>
                <w:szCs w:val="20"/>
                <w:lang w:val="sl-SI"/>
              </w:rPr>
              <w:t>2</w:t>
            </w:r>
            <w:r w:rsidR="001D0C08" w:rsidRPr="001D0C08">
              <w:rPr>
                <w:rFonts w:ascii="Verdana" w:hAnsi="Verdana"/>
                <w:sz w:val="20"/>
                <w:szCs w:val="20"/>
                <w:lang w:val="sl-SI"/>
              </w:rPr>
              <w:t>).</w:t>
            </w:r>
          </w:p>
        </w:tc>
      </w:tr>
      <w:tr w:rsidR="00B87BB1" w:rsidRPr="00F85D2B" w14:paraId="2D9C7ECD" w14:textId="77777777" w:rsidTr="00C10ECA">
        <w:trPr>
          <w:trHeight w:val="20"/>
          <w:jc w:val="center"/>
        </w:trPr>
        <w:tc>
          <w:tcPr>
            <w:tcW w:w="3345" w:type="dxa"/>
            <w:shd w:val="clear" w:color="auto" w:fill="FDB940"/>
            <w:vAlign w:val="center"/>
          </w:tcPr>
          <w:p w14:paraId="47FD7DDA" w14:textId="5C8BDCC1" w:rsidR="00B87BB1" w:rsidRDefault="00E42AAE" w:rsidP="008F0571">
            <w:pPr>
              <w:spacing w:after="0" w:line="240" w:lineRule="auto"/>
              <w:rPr>
                <w:rFonts w:ascii="Verdana" w:hAnsi="Verdana"/>
                <w:b/>
                <w:sz w:val="20"/>
                <w:szCs w:val="20"/>
                <w:lang w:val="sl-SI"/>
              </w:rPr>
            </w:pPr>
            <w:r>
              <w:rPr>
                <w:rFonts w:ascii="Verdana" w:hAnsi="Verdana"/>
                <w:b/>
                <w:sz w:val="20"/>
                <w:szCs w:val="20"/>
                <w:lang w:val="sl-SI"/>
              </w:rPr>
              <w:t>Način financiranja</w:t>
            </w:r>
          </w:p>
        </w:tc>
        <w:tc>
          <w:tcPr>
            <w:tcW w:w="6350" w:type="dxa"/>
            <w:shd w:val="clear" w:color="auto" w:fill="FFF0D5"/>
            <w:vAlign w:val="center"/>
          </w:tcPr>
          <w:p w14:paraId="1A02602B" w14:textId="4CBF518E" w:rsidR="00B87BB1" w:rsidRDefault="00E42AAE" w:rsidP="008A0804">
            <w:pPr>
              <w:spacing w:after="0" w:line="240" w:lineRule="auto"/>
              <w:jc w:val="both"/>
              <w:rPr>
                <w:rFonts w:ascii="Verdana" w:hAnsi="Verdana" w:cs="Arial"/>
                <w:sz w:val="20"/>
                <w:szCs w:val="20"/>
                <w:lang w:val="sl-SI"/>
              </w:rPr>
            </w:pPr>
            <w:r>
              <w:rPr>
                <w:rFonts w:ascii="Verdana" w:hAnsi="Verdana" w:cs="Arial"/>
                <w:sz w:val="20"/>
                <w:szCs w:val="20"/>
                <w:lang w:val="sl-SI"/>
              </w:rPr>
              <w:t xml:space="preserve">Naročilo za </w:t>
            </w:r>
            <w:r w:rsidR="005B58A1">
              <w:rPr>
                <w:rFonts w:ascii="Verdana" w:hAnsi="Verdana" w:cs="Arial"/>
                <w:sz w:val="20"/>
                <w:szCs w:val="20"/>
                <w:lang w:val="sl-SI"/>
              </w:rPr>
              <w:t>analizo in načrtovanje</w:t>
            </w:r>
            <w:r w:rsidRPr="002E1D0C">
              <w:rPr>
                <w:rFonts w:ascii="Verdana" w:hAnsi="Verdana" w:cs="Arial"/>
                <w:sz w:val="20"/>
                <w:szCs w:val="20"/>
                <w:lang w:val="sl-SI"/>
              </w:rPr>
              <w:t xml:space="preserve"> informacijske rešitve</w:t>
            </w:r>
            <w:r>
              <w:rPr>
                <w:rFonts w:ascii="Verdana" w:hAnsi="Verdana" w:cs="Arial"/>
                <w:sz w:val="20"/>
                <w:szCs w:val="20"/>
                <w:lang w:val="sl-SI"/>
              </w:rPr>
              <w:t xml:space="preserve"> se financira iz integralnih sredstev proračuna.</w:t>
            </w:r>
          </w:p>
          <w:p w14:paraId="2BE77240" w14:textId="77777777" w:rsidR="00E42AAE" w:rsidRDefault="00E42AAE" w:rsidP="008A0804">
            <w:pPr>
              <w:spacing w:after="0" w:line="240" w:lineRule="auto"/>
              <w:jc w:val="both"/>
              <w:rPr>
                <w:rFonts w:ascii="Verdana" w:hAnsi="Verdana" w:cs="Arial"/>
                <w:sz w:val="20"/>
                <w:szCs w:val="20"/>
                <w:lang w:val="sl-SI"/>
              </w:rPr>
            </w:pPr>
          </w:p>
          <w:p w14:paraId="62D201D0" w14:textId="3B4D32C4" w:rsidR="00E42AAE" w:rsidRPr="00C2753A" w:rsidRDefault="00E42AAE" w:rsidP="005B58A1">
            <w:pPr>
              <w:spacing w:after="0" w:line="240" w:lineRule="auto"/>
              <w:jc w:val="both"/>
              <w:rPr>
                <w:rFonts w:ascii="Verdana" w:hAnsi="Verdana"/>
                <w:sz w:val="20"/>
                <w:szCs w:val="20"/>
                <w:lang w:val="sl-SI"/>
              </w:rPr>
            </w:pPr>
            <w:r>
              <w:rPr>
                <w:rFonts w:ascii="Verdana" w:hAnsi="Verdana" w:cs="Arial"/>
                <w:sz w:val="20"/>
                <w:szCs w:val="20"/>
                <w:lang w:val="sl-SI"/>
              </w:rPr>
              <w:t xml:space="preserve">Naročilo za </w:t>
            </w:r>
            <w:r w:rsidR="005B58A1">
              <w:rPr>
                <w:rFonts w:ascii="Verdana" w:hAnsi="Verdana" w:cs="Arial"/>
                <w:sz w:val="20"/>
                <w:szCs w:val="20"/>
                <w:lang w:val="sl-SI"/>
              </w:rPr>
              <w:t>izvedbo, vpeljavo</w:t>
            </w:r>
            <w:r>
              <w:rPr>
                <w:rFonts w:ascii="Verdana" w:hAnsi="Verdana" w:cs="Arial"/>
                <w:sz w:val="20"/>
                <w:szCs w:val="20"/>
                <w:lang w:val="sl-SI"/>
              </w:rPr>
              <w:t xml:space="preserve"> in namestit</w:t>
            </w:r>
            <w:r w:rsidR="005B58A1">
              <w:rPr>
                <w:rFonts w:ascii="Verdana" w:hAnsi="Verdana" w:cs="Arial"/>
                <w:sz w:val="20"/>
                <w:szCs w:val="20"/>
                <w:lang w:val="sl-SI"/>
              </w:rPr>
              <w:t>e</w:t>
            </w:r>
            <w:r w:rsidRPr="00945301">
              <w:rPr>
                <w:rFonts w:ascii="Verdana" w:hAnsi="Verdana" w:cs="Arial"/>
                <w:sz w:val="20"/>
                <w:szCs w:val="20"/>
                <w:lang w:val="sl-SI"/>
              </w:rPr>
              <w:t>v jedra infor</w:t>
            </w:r>
            <w:r w:rsidR="00C86829">
              <w:rPr>
                <w:rFonts w:ascii="Verdana" w:hAnsi="Verdana" w:cs="Arial"/>
                <w:sz w:val="20"/>
                <w:szCs w:val="20"/>
                <w:lang w:val="sl-SI"/>
              </w:rPr>
              <w:t>macijske rešitve ter</w:t>
            </w:r>
            <w:r w:rsidR="005B58A1">
              <w:rPr>
                <w:rFonts w:ascii="Verdana" w:hAnsi="Verdana" w:cs="Arial"/>
                <w:sz w:val="20"/>
                <w:szCs w:val="20"/>
                <w:lang w:val="sl-SI"/>
              </w:rPr>
              <w:t xml:space="preserve"> vzdrževanje</w:t>
            </w:r>
            <w:r>
              <w:rPr>
                <w:rFonts w:ascii="Verdana" w:hAnsi="Verdana" w:cs="Arial"/>
                <w:sz w:val="20"/>
                <w:szCs w:val="20"/>
                <w:lang w:val="sl-SI"/>
              </w:rPr>
              <w:t xml:space="preserve"> </w:t>
            </w:r>
            <w:r w:rsidR="00C86829">
              <w:rPr>
                <w:rFonts w:ascii="Verdana" w:hAnsi="Verdana" w:cs="Arial"/>
                <w:sz w:val="20"/>
                <w:szCs w:val="20"/>
                <w:lang w:val="sl-SI"/>
              </w:rPr>
              <w:t>in</w:t>
            </w:r>
            <w:r w:rsidRPr="00945301">
              <w:rPr>
                <w:rFonts w:ascii="Verdana" w:hAnsi="Verdana" w:cs="Arial"/>
                <w:sz w:val="20"/>
                <w:szCs w:val="20"/>
                <w:lang w:val="sl-SI"/>
              </w:rPr>
              <w:t xml:space="preserve"> nadgradnje sofinancirata Republika Slovenija in Evropska unija iz Evropskega socialnega sklada.</w:t>
            </w:r>
          </w:p>
        </w:tc>
      </w:tr>
    </w:tbl>
    <w:p w14:paraId="4B5A41DF" w14:textId="77777777" w:rsidR="002E4DB2" w:rsidRDefault="002E4DB2" w:rsidP="00B67343">
      <w:pPr>
        <w:spacing w:after="0" w:line="240" w:lineRule="auto"/>
        <w:rPr>
          <w:rFonts w:ascii="Verdana" w:hAnsi="Verdana"/>
          <w:b/>
          <w:sz w:val="20"/>
          <w:szCs w:val="20"/>
          <w:lang w:val="sl-SI"/>
        </w:rPr>
      </w:pPr>
    </w:p>
    <w:p w14:paraId="609DE1C6" w14:textId="77777777" w:rsidR="00B67343" w:rsidRPr="001B4262" w:rsidRDefault="009A5C8F" w:rsidP="00B67343">
      <w:pPr>
        <w:numPr>
          <w:ilvl w:val="0"/>
          <w:numId w:val="8"/>
        </w:numPr>
        <w:spacing w:after="0" w:line="240" w:lineRule="auto"/>
        <w:rPr>
          <w:rFonts w:ascii="Verdana" w:hAnsi="Verdana"/>
          <w:b/>
          <w:sz w:val="20"/>
          <w:szCs w:val="20"/>
          <w:lang w:val="sl-SI"/>
        </w:rPr>
      </w:pPr>
      <w:r>
        <w:rPr>
          <w:rFonts w:ascii="Verdana" w:hAnsi="Verdana"/>
          <w:b/>
          <w:sz w:val="20"/>
          <w:szCs w:val="20"/>
          <w:lang w:val="sl-SI"/>
        </w:rPr>
        <w:t>PREDMET JAVNEGA NAROČILA</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265"/>
        <w:gridCol w:w="1701"/>
        <w:gridCol w:w="2366"/>
        <w:gridCol w:w="2366"/>
      </w:tblGrid>
      <w:tr w:rsidR="008F3788" w:rsidRPr="003E058F" w14:paraId="6D16A4A7" w14:textId="77777777" w:rsidTr="001E1BBC">
        <w:trPr>
          <w:trHeight w:val="20"/>
          <w:jc w:val="center"/>
        </w:trPr>
        <w:tc>
          <w:tcPr>
            <w:tcW w:w="3265" w:type="dxa"/>
            <w:shd w:val="clear" w:color="auto" w:fill="FDB940"/>
            <w:vAlign w:val="center"/>
          </w:tcPr>
          <w:p w14:paraId="23EB5A00" w14:textId="77777777" w:rsidR="00272D63" w:rsidRPr="003E058F" w:rsidRDefault="00272D63" w:rsidP="00B67343">
            <w:pPr>
              <w:spacing w:after="0" w:line="240" w:lineRule="auto"/>
              <w:rPr>
                <w:rFonts w:ascii="Verdana" w:hAnsi="Verdana"/>
                <w:b/>
                <w:sz w:val="20"/>
                <w:szCs w:val="20"/>
                <w:lang w:val="sl-SI"/>
              </w:rPr>
            </w:pPr>
            <w:r w:rsidRPr="003E058F">
              <w:rPr>
                <w:rFonts w:ascii="Verdana" w:hAnsi="Verdana"/>
                <w:b/>
                <w:sz w:val="20"/>
                <w:szCs w:val="20"/>
                <w:lang w:val="sl-SI"/>
              </w:rPr>
              <w:t>Vrsta</w:t>
            </w:r>
          </w:p>
        </w:tc>
        <w:tc>
          <w:tcPr>
            <w:tcW w:w="6433" w:type="dxa"/>
            <w:gridSpan w:val="3"/>
            <w:shd w:val="clear" w:color="auto" w:fill="FFF0D5"/>
            <w:vAlign w:val="center"/>
          </w:tcPr>
          <w:p w14:paraId="16E86926" w14:textId="2AFC2EC7" w:rsidR="00044ABE" w:rsidRPr="00044ABE" w:rsidRDefault="00402734" w:rsidP="00D56049">
            <w:pPr>
              <w:tabs>
                <w:tab w:val="left" w:pos="1791"/>
              </w:tabs>
              <w:spacing w:after="0" w:line="240" w:lineRule="auto"/>
              <w:jc w:val="both"/>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"MFiles_P1051"  \* MERGEFORMAT </w:instrText>
            </w:r>
            <w:r>
              <w:rPr>
                <w:rFonts w:ascii="Verdana" w:hAnsi="Verdana"/>
                <w:sz w:val="20"/>
                <w:szCs w:val="20"/>
                <w:lang w:val="sl-SI"/>
              </w:rPr>
              <w:fldChar w:fldCharType="separate"/>
            </w:r>
            <w:r w:rsidR="00BC646D">
              <w:rPr>
                <w:rFonts w:ascii="Verdana" w:hAnsi="Verdana"/>
                <w:sz w:val="20"/>
                <w:szCs w:val="20"/>
                <w:lang w:val="sl-SI"/>
              </w:rPr>
              <w:t>Storitve</w:t>
            </w:r>
            <w:r>
              <w:rPr>
                <w:rFonts w:ascii="Verdana" w:hAnsi="Verdana"/>
                <w:sz w:val="20"/>
                <w:szCs w:val="20"/>
                <w:lang w:val="sl-SI"/>
              </w:rPr>
              <w:fldChar w:fldCharType="end"/>
            </w:r>
          </w:p>
        </w:tc>
      </w:tr>
      <w:tr w:rsidR="00600F34" w:rsidRPr="00F85D2B" w14:paraId="75F2361E" w14:textId="77777777" w:rsidTr="001E1BBC">
        <w:trPr>
          <w:trHeight w:val="20"/>
          <w:jc w:val="center"/>
        </w:trPr>
        <w:tc>
          <w:tcPr>
            <w:tcW w:w="3265" w:type="dxa"/>
            <w:shd w:val="clear" w:color="auto" w:fill="FDB940"/>
            <w:vAlign w:val="center"/>
          </w:tcPr>
          <w:p w14:paraId="18B7904F" w14:textId="77777777" w:rsidR="000D5769" w:rsidRPr="003E058F" w:rsidRDefault="00153B7B" w:rsidP="00B67343">
            <w:pPr>
              <w:spacing w:after="0" w:line="240" w:lineRule="auto"/>
              <w:rPr>
                <w:rFonts w:ascii="Verdana" w:hAnsi="Verdana"/>
                <w:b/>
                <w:sz w:val="20"/>
                <w:szCs w:val="20"/>
                <w:lang w:val="sl-SI"/>
              </w:rPr>
            </w:pPr>
            <w:r>
              <w:rPr>
                <w:rFonts w:ascii="Verdana" w:hAnsi="Verdana"/>
                <w:b/>
                <w:sz w:val="20"/>
                <w:szCs w:val="20"/>
                <w:lang w:val="sl-SI"/>
              </w:rPr>
              <w:t>Ocenjena vrednost v</w:t>
            </w:r>
            <w:r w:rsidR="000D5769" w:rsidRPr="003E058F">
              <w:rPr>
                <w:rFonts w:ascii="Verdana" w:hAnsi="Verdana"/>
                <w:b/>
                <w:sz w:val="20"/>
                <w:szCs w:val="20"/>
                <w:lang w:val="sl-SI"/>
              </w:rPr>
              <w:t xml:space="preserve"> € brez DDV</w:t>
            </w:r>
          </w:p>
        </w:tc>
        <w:tc>
          <w:tcPr>
            <w:tcW w:w="6433" w:type="dxa"/>
            <w:gridSpan w:val="3"/>
            <w:shd w:val="clear" w:color="auto" w:fill="FFF0D5"/>
            <w:vAlign w:val="center"/>
          </w:tcPr>
          <w:p w14:paraId="5527E111" w14:textId="426D733B" w:rsidR="000D5769" w:rsidRPr="00464011" w:rsidRDefault="00025AE3" w:rsidP="002661E6">
            <w:pPr>
              <w:spacing w:after="0" w:line="240" w:lineRule="auto"/>
              <w:jc w:val="both"/>
              <w:rPr>
                <w:rFonts w:ascii="Verdana" w:hAnsi="Verdana"/>
                <w:sz w:val="20"/>
                <w:szCs w:val="20"/>
                <w:lang w:val="sl-SI"/>
              </w:rPr>
            </w:pPr>
            <w:r>
              <w:rPr>
                <w:rFonts w:ascii="Verdana" w:hAnsi="Verdana"/>
                <w:sz w:val="20"/>
                <w:szCs w:val="20"/>
                <w:lang w:val="sl-SI"/>
              </w:rPr>
              <w:t>Naročnik ima predvidena</w:t>
            </w:r>
            <w:r w:rsidR="00B87BB1">
              <w:rPr>
                <w:rFonts w:ascii="Verdana" w:hAnsi="Verdana"/>
                <w:sz w:val="20"/>
                <w:szCs w:val="20"/>
                <w:lang w:val="sl-SI"/>
              </w:rPr>
              <w:t xml:space="preserve"> sredstva v skupni višini </w:t>
            </w:r>
            <w:r w:rsidR="00B87BB1" w:rsidRPr="00B87BB1">
              <w:rPr>
                <w:rFonts w:ascii="Verdana" w:hAnsi="Verdana"/>
                <w:sz w:val="20"/>
                <w:szCs w:val="20"/>
                <w:lang w:val="sl-SI"/>
              </w:rPr>
              <w:t xml:space="preserve">1.304.098,36 EUR </w:t>
            </w:r>
            <w:r w:rsidR="000E7494">
              <w:rPr>
                <w:rFonts w:ascii="Verdana" w:hAnsi="Verdana"/>
                <w:sz w:val="20"/>
                <w:szCs w:val="20"/>
                <w:lang w:val="sl-SI"/>
              </w:rPr>
              <w:t>brez DDV.</w:t>
            </w:r>
          </w:p>
        </w:tc>
      </w:tr>
      <w:tr w:rsidR="00D810D3" w:rsidRPr="003E058F" w14:paraId="521E450D" w14:textId="77777777" w:rsidTr="001E1BBC">
        <w:trPr>
          <w:trHeight w:val="20"/>
          <w:jc w:val="center"/>
        </w:trPr>
        <w:tc>
          <w:tcPr>
            <w:tcW w:w="3265" w:type="dxa"/>
            <w:tcBorders>
              <w:bottom w:val="single" w:sz="4" w:space="0" w:color="auto"/>
            </w:tcBorders>
            <w:shd w:val="clear" w:color="auto" w:fill="FDB940"/>
            <w:vAlign w:val="center"/>
          </w:tcPr>
          <w:p w14:paraId="68132125" w14:textId="77777777" w:rsidR="000D5769" w:rsidRPr="003E058F" w:rsidRDefault="000D5769" w:rsidP="00B67343">
            <w:pPr>
              <w:spacing w:after="0" w:line="240" w:lineRule="auto"/>
              <w:rPr>
                <w:rFonts w:ascii="Verdana" w:hAnsi="Verdana"/>
                <w:b/>
                <w:sz w:val="20"/>
                <w:szCs w:val="20"/>
                <w:lang w:val="sl-SI"/>
              </w:rPr>
            </w:pPr>
            <w:r w:rsidRPr="003E058F">
              <w:rPr>
                <w:rFonts w:ascii="Verdana" w:hAnsi="Verdana"/>
                <w:b/>
                <w:sz w:val="20"/>
                <w:szCs w:val="20"/>
                <w:lang w:val="sl-SI"/>
              </w:rPr>
              <w:t>Delitev naročila</w:t>
            </w:r>
          </w:p>
        </w:tc>
        <w:tc>
          <w:tcPr>
            <w:tcW w:w="6433" w:type="dxa"/>
            <w:gridSpan w:val="3"/>
            <w:tcBorders>
              <w:bottom w:val="single" w:sz="4" w:space="0" w:color="auto"/>
            </w:tcBorders>
            <w:shd w:val="clear" w:color="auto" w:fill="FFF0D5"/>
            <w:vAlign w:val="center"/>
          </w:tcPr>
          <w:p w14:paraId="221671F3" w14:textId="0FD717D3" w:rsidR="007E35BA" w:rsidRPr="00464011" w:rsidRDefault="004B21FA" w:rsidP="00C2753A">
            <w:pPr>
              <w:spacing w:after="0" w:line="240" w:lineRule="auto"/>
              <w:jc w:val="both"/>
              <w:rPr>
                <w:rFonts w:ascii="Verdana" w:hAnsi="Verdana"/>
                <w:sz w:val="20"/>
                <w:szCs w:val="20"/>
                <w:lang w:val="sl-SI"/>
              </w:rPr>
            </w:pPr>
            <w:r>
              <w:rPr>
                <w:rFonts w:ascii="Verdana" w:hAnsi="Verdana"/>
                <w:sz w:val="20"/>
                <w:szCs w:val="20"/>
                <w:lang w:val="sl-SI"/>
              </w:rPr>
              <w:t>Javno naročilo je celovito.</w:t>
            </w:r>
          </w:p>
        </w:tc>
      </w:tr>
      <w:tr w:rsidR="008F3788" w:rsidRPr="003E058F" w14:paraId="729ECB07" w14:textId="77777777" w:rsidTr="001E1BBC">
        <w:trPr>
          <w:trHeight w:val="20"/>
          <w:jc w:val="center"/>
        </w:trPr>
        <w:tc>
          <w:tcPr>
            <w:tcW w:w="9698" w:type="dxa"/>
            <w:gridSpan w:val="4"/>
            <w:tcBorders>
              <w:bottom w:val="single" w:sz="4" w:space="0" w:color="auto"/>
            </w:tcBorders>
            <w:shd w:val="clear" w:color="auto" w:fill="FDB940"/>
            <w:vAlign w:val="center"/>
          </w:tcPr>
          <w:p w14:paraId="6E4BF264" w14:textId="77777777" w:rsidR="00890664" w:rsidRPr="003E058F" w:rsidRDefault="00A54AFE" w:rsidP="00FD3487">
            <w:pPr>
              <w:spacing w:after="0" w:line="240" w:lineRule="auto"/>
              <w:jc w:val="center"/>
              <w:rPr>
                <w:rFonts w:ascii="Verdana" w:hAnsi="Verdana"/>
                <w:b/>
                <w:sz w:val="20"/>
                <w:szCs w:val="20"/>
                <w:lang w:val="sl-SI"/>
              </w:rPr>
            </w:pPr>
            <w:r>
              <w:rPr>
                <w:rFonts w:ascii="Verdana" w:hAnsi="Verdana"/>
                <w:b/>
                <w:sz w:val="20"/>
                <w:szCs w:val="20"/>
                <w:lang w:val="sl-SI"/>
              </w:rPr>
              <w:t>Finančno z</w:t>
            </w:r>
            <w:r w:rsidR="00890664" w:rsidRPr="003E058F">
              <w:rPr>
                <w:rFonts w:ascii="Verdana" w:hAnsi="Verdana"/>
                <w:b/>
                <w:sz w:val="20"/>
                <w:szCs w:val="20"/>
                <w:lang w:val="sl-SI"/>
              </w:rPr>
              <w:t>avarovanje resnosti ponudbe</w:t>
            </w:r>
          </w:p>
        </w:tc>
      </w:tr>
      <w:tr w:rsidR="007B66CB" w:rsidRPr="003E058F" w14:paraId="6580E532" w14:textId="77777777" w:rsidTr="001E1BBC">
        <w:trPr>
          <w:trHeight w:val="20"/>
          <w:jc w:val="center"/>
        </w:trPr>
        <w:tc>
          <w:tcPr>
            <w:tcW w:w="4966" w:type="dxa"/>
            <w:gridSpan w:val="2"/>
            <w:tcBorders>
              <w:bottom w:val="single" w:sz="4" w:space="0" w:color="auto"/>
            </w:tcBorders>
            <w:shd w:val="clear" w:color="auto" w:fill="FDB940"/>
            <w:vAlign w:val="center"/>
          </w:tcPr>
          <w:p w14:paraId="50DFD08A" w14:textId="77777777" w:rsidR="007B66CB" w:rsidRPr="003E058F" w:rsidRDefault="007B66CB" w:rsidP="00A40B47">
            <w:pPr>
              <w:spacing w:after="0" w:line="240" w:lineRule="auto"/>
              <w:jc w:val="center"/>
              <w:rPr>
                <w:rFonts w:ascii="Verdana" w:hAnsi="Verdana"/>
                <w:sz w:val="20"/>
                <w:szCs w:val="20"/>
                <w:lang w:val="sl-SI"/>
              </w:rPr>
            </w:pPr>
            <w:r>
              <w:rPr>
                <w:rFonts w:ascii="Verdana" w:hAnsi="Verdana"/>
                <w:sz w:val="20"/>
                <w:szCs w:val="20"/>
                <w:lang w:val="sl-SI"/>
              </w:rPr>
              <w:t>Vrsta zavarovanja</w:t>
            </w:r>
          </w:p>
        </w:tc>
        <w:tc>
          <w:tcPr>
            <w:tcW w:w="2366" w:type="dxa"/>
            <w:tcBorders>
              <w:bottom w:val="single" w:sz="4" w:space="0" w:color="auto"/>
            </w:tcBorders>
            <w:shd w:val="clear" w:color="auto" w:fill="FDB940"/>
            <w:vAlign w:val="center"/>
          </w:tcPr>
          <w:p w14:paraId="355027DC" w14:textId="77777777" w:rsidR="007B66CB" w:rsidRPr="003E058F" w:rsidRDefault="007B66CB" w:rsidP="007B66CB">
            <w:pPr>
              <w:spacing w:after="0" w:line="240" w:lineRule="auto"/>
              <w:jc w:val="center"/>
              <w:rPr>
                <w:rFonts w:ascii="Verdana" w:hAnsi="Verdana"/>
                <w:sz w:val="20"/>
                <w:szCs w:val="20"/>
                <w:lang w:val="sl-SI"/>
              </w:rPr>
            </w:pPr>
            <w:r w:rsidRPr="003E058F">
              <w:rPr>
                <w:rFonts w:ascii="Verdana" w:hAnsi="Verdana"/>
                <w:sz w:val="20"/>
                <w:szCs w:val="20"/>
                <w:lang w:val="sl-SI"/>
              </w:rPr>
              <w:t>Vrednost in valuta</w:t>
            </w:r>
          </w:p>
        </w:tc>
        <w:tc>
          <w:tcPr>
            <w:tcW w:w="2366" w:type="dxa"/>
            <w:tcBorders>
              <w:bottom w:val="single" w:sz="4" w:space="0" w:color="auto"/>
            </w:tcBorders>
            <w:shd w:val="clear" w:color="auto" w:fill="FDB940"/>
            <w:vAlign w:val="center"/>
          </w:tcPr>
          <w:p w14:paraId="5F15E1B6" w14:textId="77777777" w:rsidR="007B66CB" w:rsidRPr="003E058F" w:rsidRDefault="007B66CB" w:rsidP="00B67343">
            <w:pPr>
              <w:spacing w:after="0" w:line="240" w:lineRule="auto"/>
              <w:jc w:val="center"/>
              <w:rPr>
                <w:rFonts w:ascii="Verdana" w:hAnsi="Verdana"/>
                <w:sz w:val="20"/>
                <w:szCs w:val="20"/>
                <w:lang w:val="sl-SI"/>
              </w:rPr>
            </w:pPr>
            <w:r w:rsidRPr="007B66CB">
              <w:rPr>
                <w:rFonts w:ascii="Verdana" w:hAnsi="Verdana"/>
                <w:sz w:val="20"/>
                <w:szCs w:val="20"/>
                <w:lang w:val="sl-SI"/>
              </w:rPr>
              <w:t xml:space="preserve">Veljavnost </w:t>
            </w:r>
            <w:r w:rsidRPr="003E058F">
              <w:rPr>
                <w:rFonts w:ascii="Verdana" w:hAnsi="Verdana"/>
                <w:sz w:val="20"/>
                <w:szCs w:val="20"/>
                <w:lang w:val="sl-SI"/>
              </w:rPr>
              <w:t>(od / do)</w:t>
            </w:r>
          </w:p>
        </w:tc>
      </w:tr>
      <w:tr w:rsidR="007B66CB" w:rsidRPr="00F85D2B" w14:paraId="6D60AE7D" w14:textId="77777777" w:rsidTr="001E1BBC">
        <w:trPr>
          <w:trHeight w:val="20"/>
          <w:jc w:val="center"/>
        </w:trPr>
        <w:tc>
          <w:tcPr>
            <w:tcW w:w="4966" w:type="dxa"/>
            <w:gridSpan w:val="2"/>
            <w:shd w:val="clear" w:color="auto" w:fill="FFF0D5"/>
            <w:vAlign w:val="center"/>
          </w:tcPr>
          <w:p w14:paraId="2283870D" w14:textId="77777777" w:rsidR="00F00D21" w:rsidRPr="00F00D21" w:rsidRDefault="00F00D21" w:rsidP="00F00D21">
            <w:pPr>
              <w:spacing w:after="120" w:line="240" w:lineRule="auto"/>
              <w:jc w:val="both"/>
              <w:rPr>
                <w:rFonts w:ascii="Verdana" w:hAnsi="Verdana"/>
                <w:sz w:val="20"/>
                <w:szCs w:val="20"/>
                <w:lang w:val="sl-SI"/>
              </w:rPr>
            </w:pPr>
            <w:r w:rsidRPr="00F00D21">
              <w:rPr>
                <w:rFonts w:ascii="Verdana" w:hAnsi="Verdana"/>
                <w:sz w:val="20"/>
                <w:szCs w:val="20"/>
                <w:lang w:val="sl-SI"/>
              </w:rPr>
              <w:t xml:space="preserve">Originalna bančna garancija za resnost ponudbe, izdelana po Enotnih pravilih za garancije na poziv (EPGP), revizija iz leta 2010, izdana pri MTZ pod št. 758 ali enakovredno kavcijsko zavarovanje zavarovalnice. </w:t>
            </w:r>
          </w:p>
          <w:p w14:paraId="2AE0CE32" w14:textId="77777777" w:rsidR="00F00D21" w:rsidRPr="00F00D21" w:rsidRDefault="00F00D21" w:rsidP="00F00D21">
            <w:pPr>
              <w:spacing w:after="120" w:line="240" w:lineRule="auto"/>
              <w:jc w:val="both"/>
              <w:rPr>
                <w:rFonts w:ascii="Verdana" w:hAnsi="Verdana"/>
                <w:sz w:val="20"/>
                <w:szCs w:val="20"/>
                <w:lang w:val="sl-SI"/>
              </w:rPr>
            </w:pPr>
            <w:r w:rsidRPr="00F00D21">
              <w:rPr>
                <w:rFonts w:ascii="Verdana" w:hAnsi="Verdana"/>
                <w:sz w:val="20"/>
                <w:szCs w:val="20"/>
                <w:lang w:val="sl-SI"/>
              </w:rPr>
              <w:t xml:space="preserve">Finančno zavarovanje mora vsebovati določilo iz katerega jasno izhaja, da za bančno garancijo </w:t>
            </w:r>
            <w:r w:rsidRPr="00F00D21">
              <w:rPr>
                <w:rFonts w:ascii="Verdana" w:hAnsi="Verdana"/>
                <w:sz w:val="20"/>
                <w:szCs w:val="20"/>
                <w:lang w:val="sl-SI"/>
              </w:rPr>
              <w:lastRenderedPageBreak/>
              <w:t>veljajo Enotna pravila za garancije na poziv (EPGP), revizija iz leta 2010, izdane pri MTZ pod št. 758, ter mora vsebovati določilo (klavzulo), da poleg izjave zahtevi za plačilo ni potrebno priložiti nobene druge listine (npr. originalne bančne garancije).</w:t>
            </w:r>
          </w:p>
          <w:p w14:paraId="0D533127" w14:textId="77777777" w:rsidR="00F00D21" w:rsidRPr="00F00D21" w:rsidRDefault="00F00D21" w:rsidP="00F00D21">
            <w:pPr>
              <w:spacing w:after="0" w:line="240" w:lineRule="auto"/>
              <w:jc w:val="both"/>
              <w:rPr>
                <w:rFonts w:ascii="Verdana" w:hAnsi="Verdana"/>
                <w:sz w:val="20"/>
                <w:szCs w:val="20"/>
                <w:lang w:val="sl-SI"/>
              </w:rPr>
            </w:pPr>
            <w:r w:rsidRPr="00F00D21">
              <w:rPr>
                <w:rFonts w:ascii="Verdana" w:hAnsi="Verdana"/>
                <w:sz w:val="20"/>
                <w:szCs w:val="20"/>
                <w:lang w:val="sl-SI"/>
              </w:rPr>
              <w:t>Finančno zavarovanje za resnost ponudbe mora biti v ponudbi predloženo na enega od sledečih načinov:</w:t>
            </w:r>
          </w:p>
          <w:p w14:paraId="4B91689A" w14:textId="5360AAF6" w:rsidR="00F00D21" w:rsidRPr="00F00D21" w:rsidRDefault="00F00D21" w:rsidP="00F00D21">
            <w:pPr>
              <w:spacing w:after="120" w:line="240" w:lineRule="auto"/>
              <w:jc w:val="both"/>
              <w:rPr>
                <w:rFonts w:ascii="Verdana" w:hAnsi="Verdana"/>
                <w:sz w:val="20"/>
                <w:szCs w:val="20"/>
                <w:lang w:val="sl-SI"/>
              </w:rPr>
            </w:pPr>
            <w:r w:rsidRPr="00F00D21">
              <w:rPr>
                <w:rFonts w:ascii="Verdana" w:hAnsi="Verdana"/>
                <w:sz w:val="20"/>
                <w:szCs w:val="20"/>
                <w:lang w:val="sl-SI"/>
              </w:rPr>
              <w:t>1.</w:t>
            </w:r>
            <w:r>
              <w:rPr>
                <w:rFonts w:ascii="Verdana" w:hAnsi="Verdana"/>
                <w:sz w:val="20"/>
                <w:szCs w:val="20"/>
                <w:lang w:val="sl-SI"/>
              </w:rPr>
              <w:t xml:space="preserve"> </w:t>
            </w:r>
            <w:r w:rsidRPr="00F00D21">
              <w:rPr>
                <w:rFonts w:ascii="Verdana" w:hAnsi="Verdana"/>
                <w:sz w:val="20"/>
                <w:szCs w:val="20"/>
                <w:lang w:val="sl-SI"/>
              </w:rPr>
              <w:t>kot varno elektronsko podpisan dokument, podpisan s kvalificiranim digitalnim potrdilom garanta, ali</w:t>
            </w:r>
          </w:p>
          <w:p w14:paraId="2466C812" w14:textId="07681B6C" w:rsidR="00F00D21" w:rsidRPr="00F00D21" w:rsidRDefault="00F00D21" w:rsidP="00F00D21">
            <w:pPr>
              <w:spacing w:after="120" w:line="240" w:lineRule="auto"/>
              <w:jc w:val="both"/>
              <w:rPr>
                <w:rFonts w:ascii="Verdana" w:hAnsi="Verdana"/>
                <w:sz w:val="20"/>
                <w:szCs w:val="20"/>
                <w:lang w:val="sl-SI"/>
              </w:rPr>
            </w:pPr>
            <w:r w:rsidRPr="00F00D21">
              <w:rPr>
                <w:rFonts w:ascii="Verdana" w:hAnsi="Verdana"/>
                <w:sz w:val="20"/>
                <w:szCs w:val="20"/>
                <w:lang w:val="sl-SI"/>
              </w:rPr>
              <w:t>2.</w:t>
            </w:r>
            <w:r>
              <w:rPr>
                <w:rFonts w:ascii="Verdana" w:hAnsi="Verdana"/>
                <w:sz w:val="20"/>
                <w:szCs w:val="20"/>
                <w:lang w:val="sl-SI"/>
              </w:rPr>
              <w:t xml:space="preserve"> </w:t>
            </w:r>
            <w:r w:rsidRPr="00F00D21">
              <w:rPr>
                <w:rFonts w:ascii="Verdana" w:hAnsi="Verdana"/>
                <w:sz w:val="20"/>
                <w:szCs w:val="20"/>
                <w:lang w:val="sl-SI"/>
              </w:rPr>
              <w:t>v obliki potrdila (ki vsebuje verifikacijsko kodo ali na drug podoben način), da je finančno zavarovanje izdano v elektronski obliki, skupaj z navedbo, na kakšen način je mogoče preveriti vsebino elektronsko izdanega finančnega zavarovanja, ali</w:t>
            </w:r>
          </w:p>
          <w:p w14:paraId="16161224" w14:textId="0F3A8C2A" w:rsidR="00F00D21" w:rsidRPr="00F00D21" w:rsidRDefault="00F00D21" w:rsidP="00F00D21">
            <w:pPr>
              <w:spacing w:after="120" w:line="240" w:lineRule="auto"/>
              <w:jc w:val="both"/>
              <w:rPr>
                <w:rFonts w:ascii="Verdana" w:hAnsi="Verdana"/>
                <w:sz w:val="20"/>
                <w:szCs w:val="20"/>
                <w:lang w:val="sl-SI"/>
              </w:rPr>
            </w:pPr>
            <w:r w:rsidRPr="00F00D21">
              <w:rPr>
                <w:rFonts w:ascii="Verdana" w:hAnsi="Verdana"/>
                <w:sz w:val="20"/>
                <w:szCs w:val="20"/>
                <w:lang w:val="sl-SI"/>
              </w:rPr>
              <w:t>3.</w:t>
            </w:r>
            <w:r>
              <w:rPr>
                <w:rFonts w:ascii="Verdana" w:hAnsi="Verdana"/>
                <w:sz w:val="20"/>
                <w:szCs w:val="20"/>
                <w:lang w:val="sl-SI"/>
              </w:rPr>
              <w:t xml:space="preserve"> </w:t>
            </w:r>
            <w:r w:rsidRPr="00F00D21">
              <w:rPr>
                <w:rFonts w:ascii="Verdana" w:hAnsi="Verdana"/>
                <w:sz w:val="20"/>
                <w:szCs w:val="20"/>
                <w:lang w:val="sl-SI"/>
              </w:rPr>
              <w:t>v obliki skena originalnega finančnega zavarovanja, v kolikor je to v originalu izdano v pisni obliki. Sken šteje za potrdilo, da je bilo finančno zavarovanje izdano ter v kakšni obliki in vsebini. V dvomu lahko naročnik zahteva, da mu ponudnik naknadno na vpogled predloži originalen izvod.</w:t>
            </w:r>
          </w:p>
          <w:p w14:paraId="030A6AB2" w14:textId="4402F449" w:rsidR="007E799C" w:rsidRPr="008829AD" w:rsidRDefault="00F00D21" w:rsidP="00F00D21">
            <w:pPr>
              <w:spacing w:after="0" w:line="240" w:lineRule="auto"/>
              <w:jc w:val="both"/>
              <w:rPr>
                <w:rFonts w:ascii="Verdana" w:hAnsi="Verdana"/>
                <w:sz w:val="20"/>
                <w:szCs w:val="20"/>
                <w:highlight w:val="lightGray"/>
                <w:lang w:val="sl-SI"/>
              </w:rPr>
            </w:pPr>
            <w:r w:rsidRPr="00F00D21">
              <w:rPr>
                <w:rFonts w:ascii="Verdana" w:hAnsi="Verdana"/>
                <w:sz w:val="20"/>
                <w:szCs w:val="20"/>
                <w:lang w:val="sl-SI"/>
              </w:rPr>
              <w:t>Vsi navedeni načini se štejejo za enakovredne – naročnik mora dobiti zgolj dokazilo, da je zahtevano nepreklicno finančno zavarovanje izdano, zaradi klavzule, da poleg izjave zahtevi za izplačilo ni potrebno predložiti originalnega finančnega zavarovanja, pa predložitev originala naročniku, razen na njegovo naknadno zaht</w:t>
            </w:r>
            <w:r w:rsidR="00176667">
              <w:rPr>
                <w:rFonts w:ascii="Verdana" w:hAnsi="Verdana"/>
                <w:sz w:val="20"/>
                <w:szCs w:val="20"/>
                <w:lang w:val="sl-SI"/>
              </w:rPr>
              <w:t>e</w:t>
            </w:r>
            <w:r w:rsidRPr="00F00D21">
              <w:rPr>
                <w:rFonts w:ascii="Verdana" w:hAnsi="Verdana"/>
                <w:sz w:val="20"/>
                <w:szCs w:val="20"/>
                <w:lang w:val="sl-SI"/>
              </w:rPr>
              <w:t>vo, ni potrebna.</w:t>
            </w:r>
          </w:p>
        </w:tc>
        <w:tc>
          <w:tcPr>
            <w:tcW w:w="2366" w:type="dxa"/>
            <w:shd w:val="clear" w:color="auto" w:fill="FFF0D5"/>
            <w:vAlign w:val="center"/>
          </w:tcPr>
          <w:p w14:paraId="77632F87" w14:textId="12A6761E" w:rsidR="00FD3487" w:rsidRPr="00C2753A" w:rsidRDefault="003C7BCF" w:rsidP="00C2753A">
            <w:pPr>
              <w:spacing w:after="0" w:line="240" w:lineRule="auto"/>
              <w:jc w:val="center"/>
              <w:rPr>
                <w:rFonts w:ascii="Verdana" w:hAnsi="Verdana"/>
                <w:sz w:val="20"/>
                <w:szCs w:val="20"/>
                <w:lang w:val="sl-SI"/>
              </w:rPr>
            </w:pPr>
            <w:r>
              <w:rPr>
                <w:rFonts w:ascii="Verdana" w:hAnsi="Verdana"/>
                <w:sz w:val="20"/>
                <w:szCs w:val="20"/>
                <w:lang w:val="sl-SI"/>
              </w:rPr>
              <w:lastRenderedPageBreak/>
              <w:t xml:space="preserve">25.000,00 </w:t>
            </w:r>
            <w:r w:rsidR="00DA343F" w:rsidRPr="008829AD">
              <w:rPr>
                <w:rFonts w:ascii="Verdana" w:hAnsi="Verdana"/>
                <w:sz w:val="20"/>
                <w:szCs w:val="20"/>
                <w:lang w:val="sl-SI"/>
              </w:rPr>
              <w:t>EUR</w:t>
            </w:r>
          </w:p>
        </w:tc>
        <w:tc>
          <w:tcPr>
            <w:tcW w:w="2366" w:type="dxa"/>
            <w:shd w:val="clear" w:color="auto" w:fill="FFF0D5"/>
            <w:vAlign w:val="center"/>
          </w:tcPr>
          <w:p w14:paraId="3323542A" w14:textId="496A57F7" w:rsidR="007B66CB" w:rsidRPr="00464011" w:rsidRDefault="00545FDF" w:rsidP="00A16CA9">
            <w:pPr>
              <w:spacing w:after="0" w:line="240" w:lineRule="auto"/>
              <w:jc w:val="center"/>
              <w:rPr>
                <w:rFonts w:ascii="Verdana" w:hAnsi="Verdana"/>
                <w:sz w:val="20"/>
                <w:szCs w:val="20"/>
                <w:lang w:val="sl-SI"/>
              </w:rPr>
            </w:pPr>
            <w:r w:rsidRPr="00545FDF">
              <w:rPr>
                <w:rFonts w:ascii="Verdana" w:hAnsi="Verdana"/>
                <w:sz w:val="20"/>
                <w:szCs w:val="20"/>
                <w:lang w:val="sl-SI"/>
              </w:rPr>
              <w:t xml:space="preserve">Od roka za </w:t>
            </w:r>
            <w:r w:rsidR="009667ED">
              <w:rPr>
                <w:rFonts w:ascii="Verdana" w:hAnsi="Verdana"/>
                <w:sz w:val="20"/>
                <w:szCs w:val="20"/>
                <w:lang w:val="sl-SI"/>
              </w:rPr>
              <w:t>prejem</w:t>
            </w:r>
            <w:r w:rsidRPr="00545FDF">
              <w:rPr>
                <w:rFonts w:ascii="Verdana" w:hAnsi="Verdana"/>
                <w:sz w:val="20"/>
                <w:szCs w:val="20"/>
                <w:lang w:val="sl-SI"/>
              </w:rPr>
              <w:t xml:space="preserve"> ponudbe z veljavnostjo </w:t>
            </w:r>
            <w:r w:rsidR="00A16CA9">
              <w:rPr>
                <w:rFonts w:ascii="Verdana" w:hAnsi="Verdana"/>
                <w:sz w:val="20"/>
                <w:szCs w:val="20"/>
                <w:lang w:val="sl-SI"/>
              </w:rPr>
              <w:t>treh (3) mesecev</w:t>
            </w:r>
          </w:p>
        </w:tc>
      </w:tr>
    </w:tbl>
    <w:p w14:paraId="54BF756A" w14:textId="77777777" w:rsidR="00815C1F" w:rsidRDefault="00815C1F" w:rsidP="00B67343">
      <w:pPr>
        <w:spacing w:after="0" w:line="240" w:lineRule="auto"/>
        <w:rPr>
          <w:rFonts w:ascii="Verdana" w:hAnsi="Verdana"/>
          <w:b/>
          <w:sz w:val="20"/>
          <w:szCs w:val="20"/>
          <w:lang w:val="sl-SI"/>
        </w:rPr>
      </w:pPr>
    </w:p>
    <w:p w14:paraId="5008559F" w14:textId="77777777" w:rsidR="00DA6C1F" w:rsidRDefault="008A7AF4" w:rsidP="00B67343">
      <w:pPr>
        <w:numPr>
          <w:ilvl w:val="0"/>
          <w:numId w:val="8"/>
        </w:numPr>
        <w:spacing w:after="0" w:line="240" w:lineRule="auto"/>
        <w:rPr>
          <w:rFonts w:ascii="Verdana" w:hAnsi="Verdana"/>
          <w:b/>
          <w:sz w:val="20"/>
          <w:szCs w:val="20"/>
          <w:lang w:val="sl-SI"/>
        </w:rPr>
      </w:pPr>
      <w:r>
        <w:rPr>
          <w:rFonts w:ascii="Verdana" w:hAnsi="Verdana"/>
          <w:b/>
          <w:sz w:val="20"/>
          <w:szCs w:val="20"/>
          <w:lang w:val="sl-SI"/>
        </w:rPr>
        <w:t>DOKUMENTACIJA V ZVEZI Z ODDAJO JAVNEGA NAROČILA</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856"/>
        <w:gridCol w:w="771"/>
        <w:gridCol w:w="777"/>
        <w:gridCol w:w="1444"/>
        <w:gridCol w:w="780"/>
        <w:gridCol w:w="1984"/>
        <w:gridCol w:w="2075"/>
        <w:gridCol w:w="10"/>
      </w:tblGrid>
      <w:tr w:rsidR="00A46D23" w:rsidRPr="00F85D2B" w14:paraId="551C7154" w14:textId="77777777" w:rsidTr="001E1BBC">
        <w:trPr>
          <w:trHeight w:val="20"/>
          <w:jc w:val="center"/>
        </w:trPr>
        <w:tc>
          <w:tcPr>
            <w:tcW w:w="9697" w:type="dxa"/>
            <w:gridSpan w:val="8"/>
            <w:tcBorders>
              <w:bottom w:val="single" w:sz="4" w:space="0" w:color="auto"/>
            </w:tcBorders>
            <w:shd w:val="clear" w:color="auto" w:fill="FDB940"/>
            <w:vAlign w:val="center"/>
          </w:tcPr>
          <w:p w14:paraId="6AC9A71A" w14:textId="77777777" w:rsidR="00A46D23" w:rsidRPr="00570108" w:rsidRDefault="008A7AF4" w:rsidP="008A7AF4">
            <w:pPr>
              <w:spacing w:after="0" w:line="240" w:lineRule="auto"/>
              <w:jc w:val="both"/>
              <w:rPr>
                <w:rFonts w:ascii="Verdana" w:hAnsi="Verdana"/>
                <w:b/>
                <w:sz w:val="20"/>
                <w:szCs w:val="20"/>
                <w:lang w:val="sl-SI"/>
              </w:rPr>
            </w:pPr>
            <w:r>
              <w:rPr>
                <w:rFonts w:ascii="Verdana" w:hAnsi="Verdana"/>
                <w:b/>
                <w:sz w:val="20"/>
                <w:szCs w:val="20"/>
                <w:lang w:val="sl-SI"/>
              </w:rPr>
              <w:t>Dokumentacijo</w:t>
            </w:r>
            <w:r w:rsidRPr="008A7AF4">
              <w:rPr>
                <w:rFonts w:ascii="Verdana" w:hAnsi="Verdana"/>
                <w:b/>
                <w:sz w:val="20"/>
                <w:szCs w:val="20"/>
                <w:lang w:val="sl-SI"/>
              </w:rPr>
              <w:t xml:space="preserve"> v zvezi z oddajo javnega naročila </w:t>
            </w:r>
            <w:r w:rsidR="00A46D23" w:rsidRPr="00570108">
              <w:rPr>
                <w:rFonts w:ascii="Verdana" w:hAnsi="Verdana"/>
                <w:b/>
                <w:sz w:val="20"/>
                <w:szCs w:val="20"/>
                <w:lang w:val="sl-SI"/>
              </w:rPr>
              <w:t>sestavljajo spodaj navedeni obrazci</w:t>
            </w:r>
          </w:p>
        </w:tc>
      </w:tr>
      <w:tr w:rsidR="00A46D23" w:rsidRPr="00F85D2B" w14:paraId="7F85F2AA" w14:textId="77777777" w:rsidTr="001E1BBC">
        <w:trPr>
          <w:trHeight w:val="20"/>
          <w:jc w:val="center"/>
        </w:trPr>
        <w:tc>
          <w:tcPr>
            <w:tcW w:w="9697" w:type="dxa"/>
            <w:gridSpan w:val="8"/>
            <w:tcBorders>
              <w:bottom w:val="single" w:sz="4" w:space="0" w:color="auto"/>
            </w:tcBorders>
            <w:shd w:val="clear" w:color="auto" w:fill="FFF0D5"/>
            <w:vAlign w:val="center"/>
          </w:tcPr>
          <w:p w14:paraId="3F34781C" w14:textId="15DF83D5" w:rsidR="00A46D23" w:rsidRDefault="009A173E" w:rsidP="00570859">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 xml:space="preserve">ePRO – </w:t>
            </w:r>
            <w:r w:rsidR="007D34CE">
              <w:rPr>
                <w:rFonts w:ascii="Verdana" w:hAnsi="Verdana"/>
                <w:sz w:val="20"/>
                <w:szCs w:val="20"/>
                <w:lang w:val="sl-SI"/>
              </w:rPr>
              <w:t>Navodila</w:t>
            </w:r>
            <w:r w:rsidR="00F22A3F">
              <w:rPr>
                <w:rFonts w:ascii="Verdana" w:hAnsi="Verdana"/>
                <w:sz w:val="20"/>
                <w:szCs w:val="20"/>
                <w:lang w:val="sl-SI"/>
              </w:rPr>
              <w:t xml:space="preserve"> ponudnikom</w:t>
            </w:r>
            <w:r w:rsidR="00251773">
              <w:rPr>
                <w:rFonts w:ascii="Verdana" w:hAnsi="Verdana"/>
                <w:sz w:val="20"/>
                <w:szCs w:val="20"/>
                <w:lang w:val="sl-SI"/>
              </w:rPr>
              <w:t>;</w:t>
            </w:r>
          </w:p>
          <w:p w14:paraId="5D3B33FA" w14:textId="170E232F" w:rsidR="00FD3487" w:rsidRPr="00853F45" w:rsidRDefault="00A5607C" w:rsidP="00FF30D6">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ESPD;</w:t>
            </w:r>
          </w:p>
          <w:p w14:paraId="4345D82F" w14:textId="14688417" w:rsidR="00CF42DD" w:rsidRDefault="009A173E" w:rsidP="00A5607C">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 xml:space="preserve">ePRO – </w:t>
            </w:r>
            <w:r w:rsidR="00CF42DD">
              <w:rPr>
                <w:rFonts w:ascii="Verdana" w:hAnsi="Verdana"/>
                <w:sz w:val="20"/>
                <w:szCs w:val="20"/>
                <w:lang w:val="sl-SI"/>
              </w:rPr>
              <w:t>P</w:t>
            </w:r>
            <w:r w:rsidR="00F22A3F">
              <w:rPr>
                <w:rFonts w:ascii="Verdana" w:hAnsi="Verdana"/>
                <w:sz w:val="20"/>
                <w:szCs w:val="20"/>
                <w:lang w:val="sl-SI"/>
              </w:rPr>
              <w:t>onudba</w:t>
            </w:r>
            <w:r w:rsidR="00D61254">
              <w:rPr>
                <w:rFonts w:ascii="Verdana" w:hAnsi="Verdana"/>
                <w:sz w:val="20"/>
                <w:szCs w:val="20"/>
                <w:lang w:val="sl-SI"/>
              </w:rPr>
              <w:t>-Pogodba</w:t>
            </w:r>
            <w:r w:rsidR="00CF42DD">
              <w:rPr>
                <w:rFonts w:ascii="Verdana" w:hAnsi="Verdana"/>
                <w:sz w:val="20"/>
                <w:szCs w:val="20"/>
                <w:lang w:val="sl-SI"/>
              </w:rPr>
              <w:t>;</w:t>
            </w:r>
          </w:p>
          <w:p w14:paraId="69835F29" w14:textId="29B46305" w:rsidR="00CF42DD" w:rsidRPr="003C7BCF" w:rsidRDefault="009A173E" w:rsidP="00A5607C">
            <w:pPr>
              <w:numPr>
                <w:ilvl w:val="0"/>
                <w:numId w:val="9"/>
              </w:numPr>
              <w:spacing w:after="120" w:line="240" w:lineRule="auto"/>
              <w:jc w:val="both"/>
              <w:rPr>
                <w:rFonts w:ascii="Verdana" w:hAnsi="Verdana"/>
                <w:sz w:val="20"/>
                <w:szCs w:val="20"/>
                <w:lang w:val="sl-SI"/>
              </w:rPr>
            </w:pPr>
            <w:r w:rsidRPr="003C7BCF">
              <w:rPr>
                <w:rFonts w:ascii="Verdana" w:hAnsi="Verdana"/>
                <w:sz w:val="20"/>
                <w:szCs w:val="20"/>
                <w:lang w:val="sl-SI"/>
              </w:rPr>
              <w:t xml:space="preserve">ePRO – </w:t>
            </w:r>
            <w:r w:rsidR="00CF42DD" w:rsidRPr="003C7BCF">
              <w:rPr>
                <w:rFonts w:ascii="Verdana" w:hAnsi="Verdana"/>
                <w:sz w:val="20"/>
                <w:szCs w:val="20"/>
                <w:lang w:val="sl-SI"/>
              </w:rPr>
              <w:t>Specifikacije</w:t>
            </w:r>
            <w:r w:rsidR="00E6335F">
              <w:rPr>
                <w:rFonts w:ascii="Verdana" w:hAnsi="Verdana"/>
                <w:sz w:val="20"/>
                <w:szCs w:val="20"/>
                <w:lang w:val="sl-SI"/>
              </w:rPr>
              <w:t xml:space="preserve"> (s prilogami, naštetimi v dokumentu</w:t>
            </w:r>
            <w:r w:rsidR="00E6335F" w:rsidRPr="003C7BCF">
              <w:rPr>
                <w:rFonts w:ascii="Verdana" w:hAnsi="Verdana"/>
                <w:sz w:val="20"/>
                <w:szCs w:val="20"/>
                <w:lang w:val="sl-SI"/>
              </w:rPr>
              <w:t xml:space="preserve"> ePRO – Specifikacije</w:t>
            </w:r>
            <w:r w:rsidR="00E6335F">
              <w:rPr>
                <w:rFonts w:ascii="Verdana" w:hAnsi="Verdana"/>
                <w:sz w:val="20"/>
                <w:szCs w:val="20"/>
                <w:lang w:val="sl-SI"/>
              </w:rPr>
              <w:t>, ki predstavljajo sestavni del specifikacij naročnika)</w:t>
            </w:r>
            <w:r w:rsidR="00CF42DD" w:rsidRPr="003C7BCF">
              <w:rPr>
                <w:rFonts w:ascii="Verdana" w:hAnsi="Verdana"/>
                <w:sz w:val="20"/>
                <w:szCs w:val="20"/>
                <w:lang w:val="sl-SI"/>
              </w:rPr>
              <w:t>;</w:t>
            </w:r>
          </w:p>
          <w:p w14:paraId="1C992B37" w14:textId="77777777" w:rsidR="00AA15C4" w:rsidRPr="003C7BCF" w:rsidRDefault="00C474A6" w:rsidP="00AA15C4">
            <w:pPr>
              <w:numPr>
                <w:ilvl w:val="0"/>
                <w:numId w:val="9"/>
              </w:numPr>
              <w:spacing w:after="120" w:line="240" w:lineRule="auto"/>
              <w:jc w:val="both"/>
              <w:rPr>
                <w:rFonts w:ascii="Verdana" w:hAnsi="Verdana"/>
                <w:sz w:val="20"/>
                <w:szCs w:val="20"/>
                <w:lang w:val="sl-SI"/>
              </w:rPr>
            </w:pPr>
            <w:r w:rsidRPr="003C7BCF">
              <w:rPr>
                <w:rFonts w:ascii="Verdana" w:hAnsi="Verdana"/>
                <w:sz w:val="20"/>
                <w:szCs w:val="20"/>
                <w:lang w:val="sl-SI"/>
              </w:rPr>
              <w:t xml:space="preserve">ePRO – </w:t>
            </w:r>
            <w:r w:rsidR="00B504C2" w:rsidRPr="003C7BCF">
              <w:rPr>
                <w:rFonts w:ascii="Verdana" w:hAnsi="Verdana"/>
                <w:sz w:val="20"/>
                <w:szCs w:val="20"/>
                <w:lang w:val="sl-SI"/>
              </w:rPr>
              <w:t>Zahtevek za podatke iz kazenske evidence</w:t>
            </w:r>
            <w:r w:rsidRPr="003C7BCF">
              <w:rPr>
                <w:rFonts w:ascii="Verdana" w:hAnsi="Verdana"/>
                <w:sz w:val="20"/>
                <w:szCs w:val="20"/>
                <w:lang w:val="sl-SI"/>
              </w:rPr>
              <w:t>;</w:t>
            </w:r>
          </w:p>
          <w:p w14:paraId="69E90808" w14:textId="72B82B1B" w:rsidR="000C29C6" w:rsidRPr="00AA15C4" w:rsidRDefault="000C29C6" w:rsidP="00AA15C4">
            <w:pPr>
              <w:numPr>
                <w:ilvl w:val="0"/>
                <w:numId w:val="9"/>
              </w:numPr>
              <w:spacing w:after="120" w:line="240" w:lineRule="auto"/>
              <w:jc w:val="both"/>
              <w:rPr>
                <w:rFonts w:ascii="Verdana" w:hAnsi="Verdana"/>
                <w:sz w:val="20"/>
                <w:szCs w:val="20"/>
                <w:lang w:val="sl-SI"/>
              </w:rPr>
            </w:pPr>
            <w:r w:rsidRPr="003C7BCF">
              <w:rPr>
                <w:rFonts w:ascii="Verdana" w:hAnsi="Verdana"/>
                <w:sz w:val="20"/>
                <w:szCs w:val="20"/>
                <w:lang w:val="sl-SI"/>
              </w:rPr>
              <w:t>ePRO –</w:t>
            </w:r>
            <w:r w:rsidRPr="00AA15C4">
              <w:rPr>
                <w:rFonts w:ascii="Verdana" w:hAnsi="Verdana"/>
                <w:sz w:val="20"/>
                <w:szCs w:val="20"/>
                <w:lang w:val="sl-SI"/>
              </w:rPr>
              <w:t xml:space="preserve"> Izjava/podatki o udeležbi fizičnih in pravnih oseb v lastništvu ponudnika;</w:t>
            </w:r>
          </w:p>
          <w:p w14:paraId="68116CC0" w14:textId="77777777" w:rsidR="004322C7" w:rsidRPr="00570108" w:rsidRDefault="004322C7" w:rsidP="00621DEC">
            <w:pPr>
              <w:numPr>
                <w:ilvl w:val="0"/>
                <w:numId w:val="9"/>
              </w:numPr>
              <w:spacing w:after="0" w:line="240" w:lineRule="auto"/>
              <w:jc w:val="both"/>
              <w:rPr>
                <w:rFonts w:ascii="Verdana" w:hAnsi="Verdana"/>
                <w:sz w:val="20"/>
                <w:szCs w:val="20"/>
                <w:lang w:val="sl-SI"/>
              </w:rPr>
            </w:pPr>
            <w:r>
              <w:rPr>
                <w:rFonts w:ascii="Verdana" w:hAnsi="Verdana"/>
                <w:sz w:val="20"/>
                <w:szCs w:val="20"/>
                <w:lang w:val="sl-SI"/>
              </w:rPr>
              <w:t xml:space="preserve">sestavni del </w:t>
            </w:r>
            <w:r w:rsidR="008A7AF4">
              <w:rPr>
                <w:rFonts w:ascii="Verdana" w:hAnsi="Verdana"/>
                <w:sz w:val="20"/>
                <w:szCs w:val="20"/>
                <w:lang w:val="sl-SI"/>
              </w:rPr>
              <w:t>dokumentacije v zvezi z oddajo javnega naročila</w:t>
            </w:r>
            <w:r>
              <w:rPr>
                <w:rFonts w:ascii="Verdana" w:hAnsi="Verdana"/>
                <w:sz w:val="20"/>
                <w:szCs w:val="20"/>
                <w:lang w:val="sl-SI"/>
              </w:rPr>
              <w:t xml:space="preserve"> so tudi vse morebitne spremembe, dopoln</w:t>
            </w:r>
            <w:r w:rsidR="00595EA1">
              <w:rPr>
                <w:rFonts w:ascii="Verdana" w:hAnsi="Verdana"/>
                <w:sz w:val="20"/>
                <w:szCs w:val="20"/>
                <w:lang w:val="sl-SI"/>
              </w:rPr>
              <w:t>itve, popravki dokumen</w:t>
            </w:r>
            <w:r w:rsidR="00621DEC">
              <w:rPr>
                <w:rFonts w:ascii="Verdana" w:hAnsi="Verdana"/>
                <w:sz w:val="20"/>
                <w:szCs w:val="20"/>
                <w:lang w:val="sl-SI"/>
              </w:rPr>
              <w:t>tacije ter dodatna pojasnila.</w:t>
            </w:r>
          </w:p>
        </w:tc>
      </w:tr>
      <w:tr w:rsidR="00A46D23" w:rsidRPr="00F85D2B" w14:paraId="3E6CD7E8" w14:textId="77777777" w:rsidTr="001E1BBC">
        <w:trPr>
          <w:trHeight w:val="20"/>
          <w:jc w:val="center"/>
        </w:trPr>
        <w:tc>
          <w:tcPr>
            <w:tcW w:w="9697" w:type="dxa"/>
            <w:gridSpan w:val="8"/>
            <w:tcBorders>
              <w:bottom w:val="single" w:sz="4" w:space="0" w:color="auto"/>
            </w:tcBorders>
            <w:shd w:val="clear" w:color="auto" w:fill="FDB940"/>
            <w:vAlign w:val="center"/>
          </w:tcPr>
          <w:p w14:paraId="50BB59B2" w14:textId="77777777" w:rsidR="00A46D23" w:rsidRPr="00570108" w:rsidRDefault="00A46D23" w:rsidP="008A7AF4">
            <w:pPr>
              <w:spacing w:after="0" w:line="240" w:lineRule="auto"/>
              <w:rPr>
                <w:rFonts w:ascii="Verdana" w:hAnsi="Verdana"/>
                <w:b/>
                <w:sz w:val="20"/>
                <w:szCs w:val="20"/>
                <w:lang w:val="sl-SI"/>
              </w:rPr>
            </w:pPr>
            <w:r w:rsidRPr="00570108">
              <w:rPr>
                <w:rFonts w:ascii="Verdana" w:hAnsi="Verdana"/>
                <w:b/>
                <w:sz w:val="20"/>
                <w:szCs w:val="20"/>
                <w:lang w:val="sl-SI"/>
              </w:rPr>
              <w:t>Pridobite</w:t>
            </w:r>
            <w:r w:rsidR="00762C67">
              <w:rPr>
                <w:rFonts w:ascii="Verdana" w:hAnsi="Verdana"/>
                <w:b/>
                <w:sz w:val="20"/>
                <w:szCs w:val="20"/>
                <w:lang w:val="sl-SI"/>
              </w:rPr>
              <w:t>v</w:t>
            </w:r>
            <w:r w:rsidRPr="00570108">
              <w:rPr>
                <w:rFonts w:ascii="Verdana" w:hAnsi="Verdana"/>
                <w:b/>
                <w:sz w:val="20"/>
                <w:szCs w:val="20"/>
                <w:lang w:val="sl-SI"/>
              </w:rPr>
              <w:t xml:space="preserve"> dokumentacije</w:t>
            </w:r>
            <w:r w:rsidR="008A7AF4">
              <w:rPr>
                <w:rFonts w:ascii="Verdana" w:hAnsi="Verdana"/>
                <w:b/>
                <w:sz w:val="20"/>
                <w:szCs w:val="20"/>
                <w:lang w:val="sl-SI"/>
              </w:rPr>
              <w:t xml:space="preserve"> v zvezi z oddajo javnega naročila</w:t>
            </w:r>
          </w:p>
        </w:tc>
      </w:tr>
      <w:tr w:rsidR="009F6153" w:rsidRPr="00570108" w14:paraId="72CE4376" w14:textId="77777777" w:rsidTr="001E1BBC">
        <w:trPr>
          <w:trHeight w:val="20"/>
          <w:jc w:val="center"/>
        </w:trPr>
        <w:tc>
          <w:tcPr>
            <w:tcW w:w="4848" w:type="dxa"/>
            <w:gridSpan w:val="4"/>
            <w:tcBorders>
              <w:bottom w:val="single" w:sz="4" w:space="0" w:color="auto"/>
            </w:tcBorders>
            <w:shd w:val="clear" w:color="auto" w:fill="FDB940"/>
            <w:vAlign w:val="center"/>
          </w:tcPr>
          <w:p w14:paraId="70A3BBBD" w14:textId="77777777" w:rsidR="009F6153" w:rsidRPr="00570108" w:rsidRDefault="008A7AF4" w:rsidP="00B67343">
            <w:pPr>
              <w:spacing w:after="0" w:line="240" w:lineRule="auto"/>
              <w:jc w:val="center"/>
              <w:rPr>
                <w:rFonts w:ascii="Verdana" w:hAnsi="Verdana"/>
                <w:sz w:val="20"/>
                <w:szCs w:val="20"/>
                <w:lang w:val="sl-SI"/>
              </w:rPr>
            </w:pPr>
            <w:r w:rsidRPr="00E25E56">
              <w:rPr>
                <w:rFonts w:ascii="Verdana" w:hAnsi="Verdana"/>
                <w:sz w:val="20"/>
                <w:szCs w:val="20"/>
                <w:lang w:val="sl-SI"/>
              </w:rPr>
              <w:lastRenderedPageBreak/>
              <w:t>Dokumentacija v zvezi z oddajo javnega naročila</w:t>
            </w:r>
            <w:r w:rsidR="00153B7B" w:rsidRPr="00E25E56">
              <w:rPr>
                <w:rFonts w:ascii="Verdana" w:hAnsi="Verdana"/>
                <w:sz w:val="20"/>
                <w:szCs w:val="20"/>
                <w:lang w:val="sl-SI"/>
              </w:rPr>
              <w:t xml:space="preserve"> je na </w:t>
            </w:r>
            <w:r w:rsidR="009F6153" w:rsidRPr="00E25E56">
              <w:rPr>
                <w:rFonts w:ascii="Verdana" w:hAnsi="Verdana"/>
                <w:sz w:val="20"/>
                <w:szCs w:val="20"/>
                <w:lang w:val="sl-SI"/>
              </w:rPr>
              <w:t>voljo na internetnem naslovu:</w:t>
            </w:r>
          </w:p>
        </w:tc>
        <w:tc>
          <w:tcPr>
            <w:tcW w:w="4849" w:type="dxa"/>
            <w:gridSpan w:val="4"/>
            <w:tcBorders>
              <w:bottom w:val="single" w:sz="4" w:space="0" w:color="auto"/>
            </w:tcBorders>
            <w:shd w:val="clear" w:color="auto" w:fill="FDB940"/>
            <w:vAlign w:val="center"/>
          </w:tcPr>
          <w:p w14:paraId="54664768" w14:textId="77777777" w:rsidR="009F6153" w:rsidRPr="00570108" w:rsidRDefault="009F6153" w:rsidP="00B67343">
            <w:pPr>
              <w:spacing w:after="0" w:line="240" w:lineRule="auto"/>
              <w:jc w:val="center"/>
              <w:rPr>
                <w:rFonts w:ascii="Verdana" w:hAnsi="Verdana"/>
                <w:sz w:val="20"/>
                <w:szCs w:val="20"/>
                <w:lang w:val="sl-SI"/>
              </w:rPr>
            </w:pPr>
            <w:r w:rsidRPr="00570108">
              <w:rPr>
                <w:rFonts w:ascii="Verdana" w:hAnsi="Verdana"/>
                <w:sz w:val="20"/>
                <w:szCs w:val="20"/>
                <w:lang w:val="sl-SI"/>
              </w:rPr>
              <w:t>Cena in način plačila</w:t>
            </w:r>
          </w:p>
        </w:tc>
      </w:tr>
      <w:tr w:rsidR="009F6153" w:rsidRPr="00F85D2B" w14:paraId="6DCE48EB" w14:textId="77777777" w:rsidTr="001E1BBC">
        <w:trPr>
          <w:trHeight w:val="20"/>
          <w:jc w:val="center"/>
        </w:trPr>
        <w:tc>
          <w:tcPr>
            <w:tcW w:w="4848" w:type="dxa"/>
            <w:gridSpan w:val="4"/>
            <w:tcBorders>
              <w:bottom w:val="single" w:sz="4" w:space="0" w:color="auto"/>
            </w:tcBorders>
            <w:shd w:val="clear" w:color="auto" w:fill="FFF0D5"/>
            <w:vAlign w:val="center"/>
          </w:tcPr>
          <w:p w14:paraId="671DC5CF" w14:textId="14408DF0" w:rsidR="00E25E56" w:rsidRPr="00570108" w:rsidRDefault="00E92C17" w:rsidP="00E25E56">
            <w:pPr>
              <w:spacing w:after="0" w:line="240" w:lineRule="auto"/>
              <w:jc w:val="center"/>
              <w:rPr>
                <w:rFonts w:ascii="Verdana" w:hAnsi="Verdana"/>
                <w:sz w:val="20"/>
                <w:szCs w:val="20"/>
                <w:lang w:val="sl-SI"/>
              </w:rPr>
            </w:pPr>
            <w:hyperlink r:id="rId8" w:history="1">
              <w:r w:rsidR="00FA7F14" w:rsidRPr="00E21533">
                <w:rPr>
                  <w:rStyle w:val="Hiperpovezava"/>
                  <w:rFonts w:ascii="Verdana" w:hAnsi="Verdana"/>
                  <w:sz w:val="20"/>
                  <w:szCs w:val="20"/>
                  <w:lang w:val="sl-SI"/>
                </w:rPr>
                <w:t>www.eponudbe.si</w:t>
              </w:r>
            </w:hyperlink>
          </w:p>
        </w:tc>
        <w:tc>
          <w:tcPr>
            <w:tcW w:w="4849" w:type="dxa"/>
            <w:gridSpan w:val="4"/>
            <w:tcBorders>
              <w:bottom w:val="single" w:sz="4" w:space="0" w:color="auto"/>
            </w:tcBorders>
            <w:shd w:val="clear" w:color="auto" w:fill="FFF0D5"/>
            <w:vAlign w:val="center"/>
          </w:tcPr>
          <w:p w14:paraId="7C3A90B4" w14:textId="77777777" w:rsidR="009F6153" w:rsidRPr="00570108" w:rsidRDefault="008A7AF4" w:rsidP="00B67343">
            <w:pPr>
              <w:spacing w:after="0" w:line="240" w:lineRule="auto"/>
              <w:jc w:val="center"/>
              <w:rPr>
                <w:rFonts w:ascii="Verdana" w:hAnsi="Verdana"/>
                <w:sz w:val="20"/>
                <w:szCs w:val="20"/>
                <w:lang w:val="sl-SI"/>
              </w:rPr>
            </w:pPr>
            <w:r>
              <w:rPr>
                <w:rFonts w:ascii="Verdana" w:hAnsi="Verdana"/>
                <w:sz w:val="20"/>
                <w:szCs w:val="20"/>
                <w:lang w:val="sl-SI"/>
              </w:rPr>
              <w:t>Dokumentacija</w:t>
            </w:r>
            <w:r w:rsidR="009F6153">
              <w:rPr>
                <w:rFonts w:ascii="Verdana" w:hAnsi="Verdana"/>
                <w:sz w:val="20"/>
                <w:szCs w:val="20"/>
                <w:lang w:val="sl-SI"/>
              </w:rPr>
              <w:t xml:space="preserve"> je na voljo brezplačno.</w:t>
            </w:r>
          </w:p>
        </w:tc>
      </w:tr>
      <w:tr w:rsidR="00C63BAA" w:rsidRPr="00570108" w14:paraId="59159404" w14:textId="77777777" w:rsidTr="001E1BBC">
        <w:trPr>
          <w:trHeight w:val="20"/>
          <w:jc w:val="center"/>
        </w:trPr>
        <w:tc>
          <w:tcPr>
            <w:tcW w:w="9697" w:type="dxa"/>
            <w:gridSpan w:val="8"/>
            <w:shd w:val="clear" w:color="auto" w:fill="FDB940"/>
            <w:vAlign w:val="center"/>
          </w:tcPr>
          <w:p w14:paraId="1DD03F35" w14:textId="77777777" w:rsidR="00C63BAA" w:rsidRPr="00570108" w:rsidRDefault="00C63BAA" w:rsidP="00B67343">
            <w:pPr>
              <w:spacing w:after="0" w:line="240" w:lineRule="auto"/>
              <w:rPr>
                <w:rFonts w:ascii="Verdana" w:hAnsi="Verdana"/>
                <w:b/>
                <w:sz w:val="20"/>
                <w:szCs w:val="20"/>
                <w:lang w:val="sl-SI"/>
              </w:rPr>
            </w:pPr>
            <w:r w:rsidRPr="00570108">
              <w:rPr>
                <w:rFonts w:ascii="Verdana" w:hAnsi="Verdana"/>
                <w:b/>
                <w:sz w:val="20"/>
                <w:szCs w:val="20"/>
                <w:lang w:val="sl-SI"/>
              </w:rPr>
              <w:t>Dodatna pojasnila</w:t>
            </w:r>
          </w:p>
        </w:tc>
      </w:tr>
      <w:tr w:rsidR="007C657A" w:rsidRPr="00F85D2B" w14:paraId="206E53E2" w14:textId="77777777" w:rsidTr="001E1BBC">
        <w:trPr>
          <w:trHeight w:val="20"/>
          <w:jc w:val="center"/>
        </w:trPr>
        <w:tc>
          <w:tcPr>
            <w:tcW w:w="3404" w:type="dxa"/>
            <w:gridSpan w:val="3"/>
            <w:tcBorders>
              <w:bottom w:val="single" w:sz="4" w:space="0" w:color="auto"/>
            </w:tcBorders>
            <w:shd w:val="clear" w:color="auto" w:fill="FDB940"/>
            <w:vAlign w:val="center"/>
          </w:tcPr>
          <w:p w14:paraId="2BDC4D66" w14:textId="77777777" w:rsidR="007C657A" w:rsidRPr="00570108" w:rsidRDefault="00153B7B" w:rsidP="00B67343">
            <w:pPr>
              <w:spacing w:after="0" w:line="240" w:lineRule="auto"/>
              <w:rPr>
                <w:rFonts w:ascii="Verdana" w:hAnsi="Verdana"/>
                <w:sz w:val="20"/>
                <w:szCs w:val="20"/>
                <w:lang w:val="sl-SI"/>
              </w:rPr>
            </w:pPr>
            <w:r>
              <w:rPr>
                <w:rFonts w:ascii="Verdana" w:hAnsi="Verdana"/>
                <w:sz w:val="20"/>
                <w:szCs w:val="20"/>
                <w:lang w:val="sl-SI"/>
              </w:rPr>
              <w:t xml:space="preserve">Kontaktni podatki za dodatna </w:t>
            </w:r>
            <w:r w:rsidR="007C657A" w:rsidRPr="00570108">
              <w:rPr>
                <w:rFonts w:ascii="Verdana" w:hAnsi="Verdana"/>
                <w:sz w:val="20"/>
                <w:szCs w:val="20"/>
                <w:lang w:val="sl-SI"/>
              </w:rPr>
              <w:t>pojasnila</w:t>
            </w:r>
          </w:p>
        </w:tc>
        <w:tc>
          <w:tcPr>
            <w:tcW w:w="6293" w:type="dxa"/>
            <w:gridSpan w:val="5"/>
            <w:tcBorders>
              <w:bottom w:val="single" w:sz="4" w:space="0" w:color="auto"/>
            </w:tcBorders>
            <w:shd w:val="clear" w:color="auto" w:fill="FFF0D5"/>
            <w:vAlign w:val="center"/>
          </w:tcPr>
          <w:p w14:paraId="3D9203C4" w14:textId="77777777" w:rsidR="007C657A" w:rsidRDefault="00DD5AED" w:rsidP="00570859">
            <w:pPr>
              <w:spacing w:after="120" w:line="240" w:lineRule="auto"/>
              <w:jc w:val="both"/>
              <w:rPr>
                <w:rFonts w:ascii="Verdana" w:hAnsi="Verdana"/>
                <w:sz w:val="20"/>
                <w:szCs w:val="20"/>
                <w:lang w:val="sl-SI"/>
              </w:rPr>
            </w:pPr>
            <w:r>
              <w:rPr>
                <w:rFonts w:ascii="Verdana" w:hAnsi="Verdana"/>
                <w:sz w:val="20"/>
                <w:szCs w:val="20"/>
                <w:lang w:val="sl-SI"/>
              </w:rPr>
              <w:t xml:space="preserve">Ponudniki lahko zastavljajo vprašanja </w:t>
            </w:r>
            <w:r w:rsidR="00970AAB" w:rsidRPr="00017F62">
              <w:rPr>
                <w:rFonts w:ascii="Verdana" w:hAnsi="Verdana"/>
                <w:sz w:val="20"/>
                <w:szCs w:val="20"/>
                <w:lang w:val="sl-SI"/>
              </w:rPr>
              <w:t xml:space="preserve">preko </w:t>
            </w:r>
            <w:r w:rsidR="00970AAB">
              <w:rPr>
                <w:rFonts w:ascii="Verdana" w:hAnsi="Verdana"/>
                <w:sz w:val="20"/>
                <w:szCs w:val="20"/>
                <w:lang w:val="sl-SI"/>
              </w:rPr>
              <w:t xml:space="preserve">Portala javnih </w:t>
            </w:r>
            <w:r w:rsidR="00970AAB" w:rsidRPr="004F191B">
              <w:rPr>
                <w:rFonts w:ascii="Verdana" w:hAnsi="Verdana"/>
                <w:sz w:val="20"/>
                <w:szCs w:val="20"/>
                <w:lang w:val="sl-SI"/>
              </w:rPr>
              <w:t xml:space="preserve">naročil </w:t>
            </w:r>
            <w:hyperlink r:id="rId9" w:history="1">
              <w:r w:rsidR="00FD3487" w:rsidRPr="00520845">
                <w:rPr>
                  <w:rStyle w:val="Hiperpovezava"/>
                  <w:rFonts w:ascii="Verdana" w:hAnsi="Verdana"/>
                  <w:sz w:val="20"/>
                  <w:szCs w:val="20"/>
                  <w:lang w:val="sl-SI"/>
                </w:rPr>
                <w:t>www.enarocanje.si</w:t>
              </w:r>
            </w:hyperlink>
            <w:r w:rsidR="00970AAB" w:rsidRPr="004F191B">
              <w:rPr>
                <w:rFonts w:ascii="Verdana" w:hAnsi="Verdana"/>
                <w:sz w:val="20"/>
                <w:szCs w:val="20"/>
                <w:lang w:val="sl-SI"/>
              </w:rPr>
              <w:t xml:space="preserve"> pri objavi predmetnega javnega naročila.</w:t>
            </w:r>
          </w:p>
          <w:p w14:paraId="25A75B82" w14:textId="77777777" w:rsidR="00DD5AED" w:rsidRPr="00570108" w:rsidRDefault="00DD5AED" w:rsidP="00B67343">
            <w:pPr>
              <w:spacing w:after="0" w:line="240" w:lineRule="auto"/>
              <w:jc w:val="both"/>
              <w:rPr>
                <w:rFonts w:ascii="Verdana" w:hAnsi="Verdana"/>
                <w:sz w:val="20"/>
                <w:szCs w:val="20"/>
                <w:lang w:val="sl-SI"/>
              </w:rPr>
            </w:pPr>
            <w:r>
              <w:rPr>
                <w:rFonts w:ascii="Verdana" w:hAnsi="Verdana"/>
                <w:sz w:val="20"/>
                <w:szCs w:val="20"/>
                <w:lang w:val="sl-SI"/>
              </w:rPr>
              <w:t>Naročnik se ne zavezuje, da bo odgovarjal na vprašanja, ki ne bodo zastavljena na zgornji način.</w:t>
            </w:r>
          </w:p>
        </w:tc>
      </w:tr>
      <w:tr w:rsidR="007C657A" w:rsidRPr="00F85D2B" w14:paraId="0FA11FE0" w14:textId="77777777" w:rsidTr="001E1BBC">
        <w:trPr>
          <w:trHeight w:val="20"/>
          <w:jc w:val="center"/>
        </w:trPr>
        <w:tc>
          <w:tcPr>
            <w:tcW w:w="3404" w:type="dxa"/>
            <w:gridSpan w:val="3"/>
            <w:shd w:val="clear" w:color="auto" w:fill="FDB940"/>
            <w:vAlign w:val="center"/>
          </w:tcPr>
          <w:p w14:paraId="4394CDC8" w14:textId="77777777" w:rsidR="007C657A" w:rsidRPr="00570108" w:rsidRDefault="007C657A" w:rsidP="00B67343">
            <w:pPr>
              <w:spacing w:after="0" w:line="240" w:lineRule="auto"/>
              <w:rPr>
                <w:rFonts w:ascii="Verdana" w:hAnsi="Verdana"/>
                <w:sz w:val="20"/>
                <w:szCs w:val="20"/>
                <w:lang w:val="sl-SI"/>
              </w:rPr>
            </w:pPr>
            <w:r w:rsidRPr="00570108">
              <w:rPr>
                <w:rFonts w:ascii="Verdana" w:hAnsi="Verdana"/>
                <w:sz w:val="20"/>
                <w:szCs w:val="20"/>
                <w:lang w:val="sl-SI"/>
              </w:rPr>
              <w:t>Rok za postavitev vprašanj</w:t>
            </w:r>
          </w:p>
        </w:tc>
        <w:tc>
          <w:tcPr>
            <w:tcW w:w="6293" w:type="dxa"/>
            <w:gridSpan w:val="5"/>
            <w:shd w:val="clear" w:color="auto" w:fill="FFF0D5"/>
            <w:vAlign w:val="center"/>
          </w:tcPr>
          <w:p w14:paraId="3EA752D7" w14:textId="67DA2AC7" w:rsidR="007C657A" w:rsidRPr="00C55638" w:rsidRDefault="008A0804" w:rsidP="00B122E4">
            <w:pPr>
              <w:spacing w:after="120" w:line="240" w:lineRule="auto"/>
              <w:jc w:val="both"/>
              <w:rPr>
                <w:rFonts w:ascii="Verdana" w:hAnsi="Verdana"/>
                <w:b/>
                <w:sz w:val="20"/>
                <w:szCs w:val="20"/>
                <w:lang w:val="sl-SI"/>
              </w:rPr>
            </w:pPr>
            <w:r w:rsidRPr="00F85D2B">
              <w:rPr>
                <w:rFonts w:ascii="Verdana" w:hAnsi="Verdana"/>
                <w:b/>
                <w:noProof/>
                <w:sz w:val="20"/>
                <w:szCs w:val="20"/>
                <w:lang w:val="sl-SI"/>
              </w:rPr>
              <w:t>29</w:t>
            </w:r>
            <w:r w:rsidR="00511A12" w:rsidRPr="00F85D2B">
              <w:rPr>
                <w:rFonts w:ascii="Verdana" w:hAnsi="Verdana"/>
                <w:b/>
                <w:noProof/>
                <w:sz w:val="20"/>
                <w:szCs w:val="20"/>
                <w:lang w:val="sl-SI"/>
              </w:rPr>
              <w:t>.</w:t>
            </w:r>
            <w:r w:rsidRPr="00F85D2B">
              <w:rPr>
                <w:rFonts w:ascii="Verdana" w:hAnsi="Verdana"/>
                <w:b/>
                <w:noProof/>
                <w:sz w:val="20"/>
                <w:szCs w:val="20"/>
                <w:lang w:val="sl-SI"/>
              </w:rPr>
              <w:t xml:space="preserve"> 9</w:t>
            </w:r>
            <w:r w:rsidR="00511A12" w:rsidRPr="00F85D2B">
              <w:rPr>
                <w:rFonts w:ascii="Verdana" w:hAnsi="Verdana"/>
                <w:b/>
                <w:noProof/>
                <w:sz w:val="20"/>
                <w:szCs w:val="20"/>
                <w:lang w:val="sl-SI"/>
              </w:rPr>
              <w:t>.</w:t>
            </w:r>
            <w:r w:rsidRPr="00F85D2B">
              <w:rPr>
                <w:rFonts w:ascii="Verdana" w:hAnsi="Verdana"/>
                <w:b/>
                <w:noProof/>
                <w:sz w:val="20"/>
                <w:szCs w:val="20"/>
                <w:lang w:val="sl-SI"/>
              </w:rPr>
              <w:t xml:space="preserve"> </w:t>
            </w:r>
            <w:r w:rsidR="00511A12" w:rsidRPr="00F85D2B">
              <w:rPr>
                <w:rFonts w:ascii="Verdana" w:hAnsi="Verdana"/>
                <w:b/>
                <w:noProof/>
                <w:sz w:val="20"/>
                <w:szCs w:val="20"/>
                <w:lang w:val="sl-SI"/>
              </w:rPr>
              <w:t>2020</w:t>
            </w:r>
          </w:p>
          <w:p w14:paraId="3421CC23" w14:textId="619D8CC1" w:rsidR="00625DB9" w:rsidRPr="00625DB9" w:rsidRDefault="00625DB9" w:rsidP="008A0804">
            <w:pPr>
              <w:spacing w:after="0" w:line="240" w:lineRule="auto"/>
              <w:jc w:val="both"/>
              <w:rPr>
                <w:rFonts w:ascii="Verdana" w:hAnsi="Verdana"/>
                <w:sz w:val="20"/>
                <w:szCs w:val="20"/>
                <w:lang w:val="sl-SI"/>
              </w:rPr>
            </w:pPr>
            <w:r w:rsidRPr="003345CA">
              <w:rPr>
                <w:rFonts w:ascii="Verdana" w:hAnsi="Verdana"/>
                <w:sz w:val="20"/>
                <w:szCs w:val="20"/>
                <w:lang w:val="sl-SI"/>
              </w:rPr>
              <w:t xml:space="preserve">Naročnik bo na vprašanja odgovoril </w:t>
            </w:r>
            <w:r w:rsidRPr="000B2EE3">
              <w:rPr>
                <w:rFonts w:ascii="Verdana" w:hAnsi="Verdana"/>
                <w:sz w:val="20"/>
                <w:szCs w:val="20"/>
                <w:lang w:val="sl-SI"/>
              </w:rPr>
              <w:t>najkasneje do</w:t>
            </w:r>
            <w:r w:rsidR="00511A12">
              <w:rPr>
                <w:rFonts w:ascii="Verdana" w:hAnsi="Verdana"/>
                <w:sz w:val="20"/>
                <w:szCs w:val="20"/>
                <w:lang w:val="sl-SI"/>
              </w:rPr>
              <w:t xml:space="preserve"> </w:t>
            </w:r>
            <w:r w:rsidR="008A0804">
              <w:rPr>
                <w:rFonts w:ascii="Verdana" w:hAnsi="Verdana"/>
                <w:sz w:val="20"/>
                <w:szCs w:val="20"/>
                <w:lang w:val="sl-SI"/>
              </w:rPr>
              <w:t>2</w:t>
            </w:r>
            <w:r w:rsidR="00511A12">
              <w:rPr>
                <w:rFonts w:ascii="Verdana" w:hAnsi="Verdana"/>
                <w:sz w:val="20"/>
                <w:szCs w:val="20"/>
                <w:lang w:val="sl-SI"/>
              </w:rPr>
              <w:t>.</w:t>
            </w:r>
            <w:r w:rsidR="00CB4CF0">
              <w:rPr>
                <w:rFonts w:ascii="Verdana" w:hAnsi="Verdana"/>
                <w:sz w:val="20"/>
                <w:szCs w:val="20"/>
                <w:lang w:val="sl-SI"/>
              </w:rPr>
              <w:t xml:space="preserve"> </w:t>
            </w:r>
            <w:r w:rsidR="00511A12">
              <w:rPr>
                <w:rFonts w:ascii="Verdana" w:hAnsi="Verdana"/>
                <w:sz w:val="20"/>
                <w:szCs w:val="20"/>
                <w:lang w:val="sl-SI"/>
              </w:rPr>
              <w:t>10.</w:t>
            </w:r>
            <w:r w:rsidR="00CB4CF0">
              <w:rPr>
                <w:rFonts w:ascii="Verdana" w:hAnsi="Verdana"/>
                <w:sz w:val="20"/>
                <w:szCs w:val="20"/>
                <w:lang w:val="sl-SI"/>
              </w:rPr>
              <w:t xml:space="preserve"> </w:t>
            </w:r>
            <w:r w:rsidR="00511A12">
              <w:rPr>
                <w:rFonts w:ascii="Verdana" w:hAnsi="Verdana"/>
                <w:sz w:val="20"/>
                <w:szCs w:val="20"/>
                <w:lang w:val="sl-SI"/>
              </w:rPr>
              <w:t>2020</w:t>
            </w:r>
            <w:r w:rsidRPr="00C55638">
              <w:rPr>
                <w:rFonts w:ascii="Verdana" w:hAnsi="Verdana"/>
                <w:sz w:val="20"/>
                <w:szCs w:val="20"/>
                <w:lang w:val="sl-SI"/>
              </w:rPr>
              <w:t xml:space="preserve"> do</w:t>
            </w:r>
            <w:r w:rsidR="00402734">
              <w:rPr>
                <w:rFonts w:ascii="Verdana" w:hAnsi="Verdana"/>
                <w:sz w:val="20"/>
                <w:szCs w:val="20"/>
                <w:lang w:val="sl-SI"/>
              </w:rPr>
              <w:t xml:space="preserve"> </w:t>
            </w:r>
            <w:r w:rsidR="00402734" w:rsidRPr="00437EFE">
              <w:rPr>
                <w:rFonts w:ascii="Verdana" w:hAnsi="Verdana"/>
                <w:sz w:val="20"/>
                <w:szCs w:val="20"/>
                <w:lang w:val="sl-SI"/>
              </w:rPr>
              <w:fldChar w:fldCharType="begin"/>
            </w:r>
            <w:r w:rsidR="00402734" w:rsidRPr="00437EFE">
              <w:rPr>
                <w:rFonts w:ascii="Verdana" w:hAnsi="Verdana"/>
                <w:sz w:val="20"/>
                <w:szCs w:val="20"/>
                <w:lang w:val="sl-SI"/>
              </w:rPr>
              <w:instrText xml:space="preserve"> DOCPROPERTY  "MFiles_P1061"  \* MERGEFORMAT </w:instrText>
            </w:r>
            <w:r w:rsidR="00402734" w:rsidRPr="00437EFE">
              <w:rPr>
                <w:rFonts w:ascii="Verdana" w:hAnsi="Verdana"/>
                <w:sz w:val="20"/>
                <w:szCs w:val="20"/>
                <w:lang w:val="sl-SI"/>
              </w:rPr>
              <w:fldChar w:fldCharType="separate"/>
            </w:r>
            <w:r w:rsidR="00BC646D">
              <w:rPr>
                <w:rFonts w:ascii="Verdana" w:hAnsi="Verdana"/>
                <w:sz w:val="20"/>
                <w:szCs w:val="20"/>
                <w:lang w:val="sl-SI"/>
              </w:rPr>
              <w:t>13:00</w:t>
            </w:r>
            <w:r w:rsidR="00402734" w:rsidRPr="00437EFE">
              <w:rPr>
                <w:rFonts w:ascii="Verdana" w:hAnsi="Verdana"/>
                <w:sz w:val="20"/>
                <w:szCs w:val="20"/>
                <w:lang w:val="sl-SI"/>
              </w:rPr>
              <w:fldChar w:fldCharType="end"/>
            </w:r>
            <w:r w:rsidRPr="00437EFE">
              <w:rPr>
                <w:rFonts w:ascii="Verdana" w:hAnsi="Verdana"/>
                <w:sz w:val="20"/>
                <w:szCs w:val="20"/>
                <w:lang w:val="sl-SI"/>
              </w:rPr>
              <w:t xml:space="preserve"> </w:t>
            </w:r>
            <w:r w:rsidR="00970AAB" w:rsidRPr="00437EFE">
              <w:rPr>
                <w:rFonts w:ascii="Verdana" w:hAnsi="Verdana"/>
                <w:sz w:val="20"/>
                <w:szCs w:val="20"/>
                <w:lang w:val="sl-SI"/>
              </w:rPr>
              <w:t xml:space="preserve">preko Portala javnih naročil </w:t>
            </w:r>
            <w:hyperlink r:id="rId10" w:history="1">
              <w:r w:rsidR="00FD3487" w:rsidRPr="00437EFE">
                <w:rPr>
                  <w:rStyle w:val="Hiperpovezava"/>
                  <w:rFonts w:ascii="Verdana" w:hAnsi="Verdana"/>
                  <w:sz w:val="20"/>
                  <w:szCs w:val="20"/>
                  <w:lang w:val="sl-SI"/>
                </w:rPr>
                <w:t>www.enarocanje.si</w:t>
              </w:r>
            </w:hyperlink>
            <w:r w:rsidR="00970AAB" w:rsidRPr="00437EFE">
              <w:rPr>
                <w:rFonts w:ascii="Verdana" w:hAnsi="Verdana"/>
                <w:sz w:val="20"/>
                <w:szCs w:val="20"/>
                <w:lang w:val="sl-SI"/>
              </w:rPr>
              <w:t xml:space="preserve"> pri objavi predmetnega javnega naročila.</w:t>
            </w:r>
          </w:p>
        </w:tc>
      </w:tr>
      <w:tr w:rsidR="00F91822" w:rsidRPr="00570108" w14:paraId="33319694" w14:textId="77777777" w:rsidTr="001E1BBC">
        <w:trPr>
          <w:gridAfter w:val="1"/>
          <w:wAfter w:w="10" w:type="dxa"/>
          <w:trHeight w:val="20"/>
          <w:jc w:val="center"/>
        </w:trPr>
        <w:tc>
          <w:tcPr>
            <w:tcW w:w="1856" w:type="dxa"/>
            <w:vMerge w:val="restart"/>
            <w:shd w:val="clear" w:color="auto" w:fill="FDB940"/>
            <w:vAlign w:val="center"/>
          </w:tcPr>
          <w:p w14:paraId="161D3EC9" w14:textId="77777777" w:rsidR="00C63BAA" w:rsidRPr="00570108" w:rsidRDefault="00C63BAA" w:rsidP="00B67343">
            <w:pPr>
              <w:spacing w:after="0" w:line="240" w:lineRule="auto"/>
              <w:rPr>
                <w:rFonts w:ascii="Verdana" w:hAnsi="Verdana"/>
                <w:sz w:val="20"/>
                <w:szCs w:val="20"/>
                <w:lang w:val="sl-SI"/>
              </w:rPr>
            </w:pPr>
            <w:r w:rsidRPr="00570108">
              <w:rPr>
                <w:rFonts w:ascii="Verdana" w:hAnsi="Verdana"/>
                <w:sz w:val="20"/>
                <w:szCs w:val="20"/>
                <w:lang w:val="sl-SI"/>
              </w:rPr>
              <w:t>Ogled</w:t>
            </w:r>
          </w:p>
        </w:tc>
        <w:tc>
          <w:tcPr>
            <w:tcW w:w="771" w:type="dxa"/>
            <w:shd w:val="clear" w:color="auto" w:fill="FDB940"/>
            <w:vAlign w:val="center"/>
          </w:tcPr>
          <w:p w14:paraId="7AFE5E43" w14:textId="77777777" w:rsidR="00C63BAA" w:rsidRPr="00570108" w:rsidRDefault="00C63BAA" w:rsidP="00B67343">
            <w:pPr>
              <w:spacing w:after="0" w:line="240" w:lineRule="auto"/>
              <w:jc w:val="center"/>
              <w:rPr>
                <w:rFonts w:ascii="Verdana" w:hAnsi="Verdana"/>
                <w:sz w:val="20"/>
                <w:szCs w:val="20"/>
                <w:lang w:val="sl-SI"/>
              </w:rPr>
            </w:pPr>
            <w:r w:rsidRPr="00570108">
              <w:rPr>
                <w:rFonts w:ascii="Verdana" w:hAnsi="Verdana"/>
                <w:sz w:val="20"/>
                <w:szCs w:val="20"/>
                <w:lang w:val="sl-SI"/>
              </w:rPr>
              <w:t>NE</w:t>
            </w:r>
          </w:p>
        </w:tc>
        <w:tc>
          <w:tcPr>
            <w:tcW w:w="777" w:type="dxa"/>
            <w:shd w:val="clear" w:color="auto" w:fill="FDB940"/>
            <w:vAlign w:val="center"/>
          </w:tcPr>
          <w:p w14:paraId="0B7327DB" w14:textId="77777777" w:rsidR="00C63BAA" w:rsidRPr="00570108" w:rsidRDefault="00C63BAA" w:rsidP="00B67343">
            <w:pPr>
              <w:spacing w:after="0" w:line="240" w:lineRule="auto"/>
              <w:jc w:val="center"/>
              <w:rPr>
                <w:rFonts w:ascii="Verdana" w:hAnsi="Verdana"/>
                <w:sz w:val="20"/>
                <w:szCs w:val="20"/>
                <w:lang w:val="sl-SI"/>
              </w:rPr>
            </w:pPr>
            <w:r w:rsidRPr="00570108">
              <w:rPr>
                <w:rFonts w:ascii="Verdana" w:hAnsi="Verdana"/>
                <w:sz w:val="20"/>
                <w:szCs w:val="20"/>
                <w:lang w:val="sl-SI"/>
              </w:rPr>
              <w:t>DA</w:t>
            </w:r>
          </w:p>
        </w:tc>
        <w:tc>
          <w:tcPr>
            <w:tcW w:w="2224" w:type="dxa"/>
            <w:gridSpan w:val="2"/>
            <w:shd w:val="clear" w:color="auto" w:fill="FDB940"/>
            <w:vAlign w:val="center"/>
          </w:tcPr>
          <w:p w14:paraId="5BCCA53E" w14:textId="77777777" w:rsidR="00C63BAA" w:rsidRPr="00570108" w:rsidRDefault="000F3C1F" w:rsidP="00B67343">
            <w:pPr>
              <w:spacing w:after="0" w:line="240" w:lineRule="auto"/>
              <w:jc w:val="center"/>
              <w:rPr>
                <w:rFonts w:ascii="Verdana" w:hAnsi="Verdana"/>
                <w:sz w:val="20"/>
                <w:szCs w:val="20"/>
                <w:lang w:val="sl-SI"/>
              </w:rPr>
            </w:pPr>
            <w:r>
              <w:rPr>
                <w:rFonts w:ascii="Verdana" w:hAnsi="Verdana"/>
                <w:sz w:val="20"/>
                <w:szCs w:val="20"/>
                <w:lang w:val="sl-SI"/>
              </w:rPr>
              <w:t>Kontaktni podatki z</w:t>
            </w:r>
            <w:r w:rsidR="00C63BAA" w:rsidRPr="00570108">
              <w:rPr>
                <w:rFonts w:ascii="Verdana" w:hAnsi="Verdana"/>
                <w:sz w:val="20"/>
                <w:szCs w:val="20"/>
                <w:lang w:val="sl-SI"/>
              </w:rPr>
              <w:t>a predhodno najavo</w:t>
            </w:r>
          </w:p>
        </w:tc>
        <w:tc>
          <w:tcPr>
            <w:tcW w:w="1984" w:type="dxa"/>
            <w:shd w:val="clear" w:color="auto" w:fill="FDB940"/>
            <w:vAlign w:val="center"/>
          </w:tcPr>
          <w:p w14:paraId="54EC2D90" w14:textId="77777777" w:rsidR="00C63BAA" w:rsidRPr="00570108" w:rsidRDefault="00C63BAA" w:rsidP="00B67343">
            <w:pPr>
              <w:spacing w:after="0" w:line="240" w:lineRule="auto"/>
              <w:jc w:val="center"/>
              <w:rPr>
                <w:rFonts w:ascii="Verdana" w:hAnsi="Verdana"/>
                <w:sz w:val="20"/>
                <w:szCs w:val="20"/>
                <w:lang w:val="sl-SI"/>
              </w:rPr>
            </w:pPr>
            <w:r w:rsidRPr="00570108">
              <w:rPr>
                <w:rFonts w:ascii="Verdana" w:hAnsi="Verdana"/>
                <w:sz w:val="20"/>
                <w:szCs w:val="20"/>
                <w:lang w:val="sl-SI"/>
              </w:rPr>
              <w:t>Lokacija ogleda</w:t>
            </w:r>
          </w:p>
        </w:tc>
        <w:tc>
          <w:tcPr>
            <w:tcW w:w="2075" w:type="dxa"/>
            <w:shd w:val="clear" w:color="auto" w:fill="FDB940"/>
            <w:vAlign w:val="center"/>
          </w:tcPr>
          <w:p w14:paraId="039CD8B0" w14:textId="77777777" w:rsidR="00C63BAA" w:rsidRPr="00570108" w:rsidRDefault="00C63BAA" w:rsidP="00B67343">
            <w:pPr>
              <w:spacing w:after="0" w:line="240" w:lineRule="auto"/>
              <w:jc w:val="center"/>
              <w:rPr>
                <w:rFonts w:ascii="Verdana" w:hAnsi="Verdana"/>
                <w:sz w:val="20"/>
                <w:szCs w:val="20"/>
                <w:lang w:val="sl-SI"/>
              </w:rPr>
            </w:pPr>
            <w:r w:rsidRPr="00570108">
              <w:rPr>
                <w:rFonts w:ascii="Verdana" w:hAnsi="Verdana"/>
                <w:sz w:val="20"/>
                <w:szCs w:val="20"/>
                <w:lang w:val="sl-SI"/>
              </w:rPr>
              <w:t>Predmet ogleda</w:t>
            </w:r>
          </w:p>
        </w:tc>
      </w:tr>
      <w:tr w:rsidR="00F91822" w:rsidRPr="00F85D2B" w14:paraId="3625F8CB" w14:textId="77777777" w:rsidTr="001E1BBC">
        <w:trPr>
          <w:trHeight w:val="20"/>
          <w:jc w:val="center"/>
        </w:trPr>
        <w:tc>
          <w:tcPr>
            <w:tcW w:w="1856" w:type="dxa"/>
            <w:vMerge/>
            <w:shd w:val="clear" w:color="auto" w:fill="FAAA5A"/>
          </w:tcPr>
          <w:p w14:paraId="106A7FEA" w14:textId="77777777" w:rsidR="00C63BAA" w:rsidRPr="00570108" w:rsidRDefault="00C63BAA" w:rsidP="00B67343">
            <w:pPr>
              <w:spacing w:after="0" w:line="240" w:lineRule="auto"/>
              <w:rPr>
                <w:rFonts w:ascii="Verdana" w:hAnsi="Verdana"/>
                <w:sz w:val="20"/>
                <w:szCs w:val="20"/>
                <w:lang w:val="sl-SI"/>
              </w:rPr>
            </w:pPr>
          </w:p>
        </w:tc>
        <w:tc>
          <w:tcPr>
            <w:tcW w:w="771" w:type="dxa"/>
            <w:shd w:val="clear" w:color="auto" w:fill="FFF0D5"/>
            <w:vAlign w:val="center"/>
          </w:tcPr>
          <w:p w14:paraId="60B9E6CF" w14:textId="054D6EEA" w:rsidR="00C63BAA" w:rsidRPr="00570108" w:rsidRDefault="00C63BAA" w:rsidP="00B67343">
            <w:pPr>
              <w:spacing w:after="0" w:line="240" w:lineRule="auto"/>
              <w:jc w:val="center"/>
              <w:rPr>
                <w:rFonts w:ascii="Verdana" w:hAnsi="Verdana"/>
                <w:sz w:val="20"/>
                <w:szCs w:val="20"/>
                <w:lang w:val="sl-SI"/>
              </w:rPr>
            </w:pPr>
          </w:p>
        </w:tc>
        <w:tc>
          <w:tcPr>
            <w:tcW w:w="777" w:type="dxa"/>
            <w:shd w:val="clear" w:color="auto" w:fill="FFF0D5"/>
            <w:vAlign w:val="center"/>
          </w:tcPr>
          <w:p w14:paraId="56D872E2" w14:textId="06A4C893" w:rsidR="00C63BAA" w:rsidRPr="00214997" w:rsidRDefault="003C7BCF" w:rsidP="00B67343">
            <w:pPr>
              <w:spacing w:after="0" w:line="240" w:lineRule="auto"/>
              <w:jc w:val="center"/>
              <w:rPr>
                <w:rFonts w:ascii="Wingdings" w:hAnsi="Wingdings"/>
                <w:sz w:val="20"/>
                <w:szCs w:val="20"/>
                <w:lang w:val="sl-SI"/>
              </w:rPr>
            </w:pPr>
            <w:r>
              <w:rPr>
                <w:rFonts w:ascii="Verdana" w:hAnsi="Verdana"/>
                <w:sz w:val="20"/>
                <w:szCs w:val="20"/>
                <w:lang w:val="sl-SI"/>
              </w:rPr>
              <w:sym w:font="Wingdings" w:char="F0FC"/>
            </w:r>
          </w:p>
        </w:tc>
        <w:tc>
          <w:tcPr>
            <w:tcW w:w="2224" w:type="dxa"/>
            <w:gridSpan w:val="2"/>
            <w:shd w:val="clear" w:color="auto" w:fill="FFF0D5"/>
            <w:vAlign w:val="center"/>
          </w:tcPr>
          <w:p w14:paraId="48BC2038" w14:textId="7F9FD8B0" w:rsidR="00C63BAA" w:rsidRPr="00570108" w:rsidRDefault="001D0C08" w:rsidP="00B67343">
            <w:pPr>
              <w:spacing w:after="0" w:line="240" w:lineRule="auto"/>
              <w:jc w:val="center"/>
              <w:rPr>
                <w:rFonts w:ascii="Verdana" w:hAnsi="Verdana"/>
                <w:sz w:val="20"/>
                <w:szCs w:val="20"/>
                <w:lang w:val="sl-SI"/>
              </w:rPr>
            </w:pPr>
            <w:r>
              <w:rPr>
                <w:rFonts w:ascii="Verdana" w:hAnsi="Verdana"/>
                <w:sz w:val="20"/>
                <w:szCs w:val="20"/>
                <w:lang w:val="sl-SI"/>
              </w:rPr>
              <w:t>boris.zupancic</w:t>
            </w:r>
            <w:r w:rsidR="003C7BCF">
              <w:rPr>
                <w:rFonts w:ascii="Verdana" w:hAnsi="Verdana"/>
                <w:sz w:val="20"/>
                <w:szCs w:val="20"/>
                <w:lang w:val="sl-SI"/>
              </w:rPr>
              <w:t>@gov.si</w:t>
            </w:r>
          </w:p>
        </w:tc>
        <w:tc>
          <w:tcPr>
            <w:tcW w:w="1984" w:type="dxa"/>
            <w:shd w:val="clear" w:color="auto" w:fill="FFF0D5"/>
            <w:vAlign w:val="center"/>
          </w:tcPr>
          <w:p w14:paraId="742CCF32" w14:textId="57FFD6A7" w:rsidR="00C63BAA" w:rsidRPr="00570108" w:rsidRDefault="003C7BCF" w:rsidP="00B67343">
            <w:pPr>
              <w:spacing w:after="0" w:line="240" w:lineRule="auto"/>
              <w:jc w:val="center"/>
              <w:rPr>
                <w:rFonts w:ascii="Verdana" w:hAnsi="Verdana"/>
                <w:sz w:val="20"/>
                <w:szCs w:val="20"/>
                <w:lang w:val="sl-SI"/>
              </w:rPr>
            </w:pPr>
            <w:r>
              <w:rPr>
                <w:rFonts w:ascii="Verdana" w:hAnsi="Verdana"/>
                <w:sz w:val="20"/>
                <w:szCs w:val="20"/>
                <w:lang w:val="sl-SI"/>
              </w:rPr>
              <w:t>Sedež naročnika</w:t>
            </w:r>
          </w:p>
        </w:tc>
        <w:tc>
          <w:tcPr>
            <w:tcW w:w="2085" w:type="dxa"/>
            <w:gridSpan w:val="2"/>
            <w:shd w:val="clear" w:color="auto" w:fill="FFF0D5"/>
            <w:vAlign w:val="center"/>
          </w:tcPr>
          <w:p w14:paraId="76159C9C" w14:textId="10AA606A" w:rsidR="00C63BAA" w:rsidRPr="00570108" w:rsidRDefault="003C7BCF" w:rsidP="00B67343">
            <w:pPr>
              <w:spacing w:after="0" w:line="240" w:lineRule="auto"/>
              <w:jc w:val="center"/>
              <w:rPr>
                <w:rFonts w:ascii="Verdana" w:hAnsi="Verdana"/>
                <w:sz w:val="20"/>
                <w:szCs w:val="20"/>
                <w:lang w:val="sl-SI"/>
              </w:rPr>
            </w:pPr>
            <w:r>
              <w:rPr>
                <w:rFonts w:ascii="Verdana" w:hAnsi="Verdana"/>
                <w:sz w:val="20"/>
                <w:szCs w:val="20"/>
                <w:lang w:val="sl-SI"/>
              </w:rPr>
              <w:t xml:space="preserve">Dokumentacije </w:t>
            </w:r>
            <w:r w:rsidR="00F85D2B">
              <w:rPr>
                <w:rFonts w:ascii="Verdana" w:hAnsi="Verdana"/>
                <w:sz w:val="20"/>
                <w:szCs w:val="20"/>
                <w:lang w:val="sl-SI"/>
              </w:rPr>
              <w:t>obstoječih</w:t>
            </w:r>
            <w:r>
              <w:rPr>
                <w:rFonts w:ascii="Verdana" w:hAnsi="Verdana"/>
                <w:sz w:val="20"/>
                <w:szCs w:val="20"/>
                <w:lang w:val="sl-SI"/>
              </w:rPr>
              <w:t xml:space="preserve"> informacijskih sistemov naročnika ter izvršna koda </w:t>
            </w:r>
            <w:r w:rsidR="00F85D2B">
              <w:rPr>
                <w:rFonts w:ascii="Verdana" w:hAnsi="Verdana"/>
                <w:sz w:val="20"/>
                <w:szCs w:val="20"/>
                <w:lang w:val="sl-SI"/>
              </w:rPr>
              <w:t>obstoječih</w:t>
            </w:r>
            <w:r>
              <w:rPr>
                <w:rFonts w:ascii="Verdana" w:hAnsi="Verdana"/>
                <w:sz w:val="20"/>
                <w:szCs w:val="20"/>
                <w:lang w:val="sl-SI"/>
              </w:rPr>
              <w:t xml:space="preserve"> </w:t>
            </w:r>
            <w:r w:rsidR="00F85D2B">
              <w:rPr>
                <w:rFonts w:ascii="Verdana" w:hAnsi="Verdana"/>
                <w:sz w:val="20"/>
                <w:szCs w:val="20"/>
                <w:lang w:val="sl-SI"/>
              </w:rPr>
              <w:t>informacijskih</w:t>
            </w:r>
            <w:r>
              <w:rPr>
                <w:rFonts w:ascii="Verdana" w:hAnsi="Verdana"/>
                <w:sz w:val="20"/>
                <w:szCs w:val="20"/>
                <w:lang w:val="sl-SI"/>
              </w:rPr>
              <w:t xml:space="preserve"> sistemov naročnika, ki so opisani v specifikacijah</w:t>
            </w:r>
          </w:p>
        </w:tc>
      </w:tr>
    </w:tbl>
    <w:p w14:paraId="69C661C7" w14:textId="77777777" w:rsidR="002E4DB2" w:rsidRDefault="002E4DB2" w:rsidP="00B67343">
      <w:pPr>
        <w:spacing w:after="0" w:line="240" w:lineRule="auto"/>
        <w:rPr>
          <w:rFonts w:ascii="Verdana" w:hAnsi="Verdana"/>
          <w:b/>
          <w:sz w:val="20"/>
          <w:szCs w:val="20"/>
          <w:lang w:val="sl-SI"/>
        </w:rPr>
      </w:pPr>
    </w:p>
    <w:p w14:paraId="7AA20DEB" w14:textId="77777777" w:rsidR="00570859" w:rsidRPr="001B4262" w:rsidRDefault="00464011" w:rsidP="00570859">
      <w:pPr>
        <w:numPr>
          <w:ilvl w:val="0"/>
          <w:numId w:val="8"/>
        </w:numPr>
        <w:spacing w:after="0" w:line="240" w:lineRule="auto"/>
        <w:rPr>
          <w:rFonts w:ascii="Verdana" w:hAnsi="Verdana"/>
          <w:b/>
          <w:sz w:val="20"/>
          <w:szCs w:val="20"/>
          <w:lang w:val="sl-SI"/>
        </w:rPr>
      </w:pPr>
      <w:r>
        <w:rPr>
          <w:rFonts w:ascii="Verdana" w:hAnsi="Verdana"/>
          <w:b/>
          <w:sz w:val="20"/>
          <w:szCs w:val="20"/>
          <w:lang w:val="sl-SI"/>
        </w:rPr>
        <w:t>PONUDBA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9694"/>
      </w:tblGrid>
      <w:tr w:rsidR="006A46FB" w:rsidRPr="00F85D2B" w14:paraId="437DCAF6" w14:textId="77777777" w:rsidTr="001E1BBC">
        <w:trPr>
          <w:trHeight w:val="20"/>
          <w:jc w:val="center"/>
        </w:trPr>
        <w:tc>
          <w:tcPr>
            <w:tcW w:w="9694" w:type="dxa"/>
            <w:tcBorders>
              <w:bottom w:val="single" w:sz="4" w:space="0" w:color="auto"/>
            </w:tcBorders>
            <w:shd w:val="clear" w:color="auto" w:fill="FDB940"/>
            <w:vAlign w:val="center"/>
          </w:tcPr>
          <w:p w14:paraId="35FCEF86" w14:textId="77777777" w:rsidR="006A46FB" w:rsidRPr="00570108" w:rsidRDefault="006A46FB" w:rsidP="00B67343">
            <w:pPr>
              <w:spacing w:after="0" w:line="240" w:lineRule="auto"/>
              <w:jc w:val="both"/>
              <w:rPr>
                <w:rFonts w:ascii="Verdana" w:hAnsi="Verdana"/>
                <w:b/>
                <w:sz w:val="20"/>
                <w:szCs w:val="20"/>
                <w:lang w:val="sl-SI"/>
              </w:rPr>
            </w:pPr>
            <w:r w:rsidRPr="00570108">
              <w:rPr>
                <w:rFonts w:ascii="Verdana" w:hAnsi="Verdana"/>
                <w:b/>
                <w:sz w:val="20"/>
                <w:szCs w:val="20"/>
                <w:lang w:val="sl-SI"/>
              </w:rPr>
              <w:t xml:space="preserve">Ponudba mora vsebovati vse spodaj naštete ustrezno izpolnjene obrazce in ostale zahtevane </w:t>
            </w:r>
            <w:r w:rsidR="00985FB7">
              <w:rPr>
                <w:rFonts w:ascii="Verdana" w:hAnsi="Verdana"/>
                <w:b/>
                <w:sz w:val="20"/>
                <w:szCs w:val="20"/>
                <w:lang w:val="sl-SI"/>
              </w:rPr>
              <w:t>dokumente</w:t>
            </w:r>
          </w:p>
        </w:tc>
      </w:tr>
      <w:tr w:rsidR="006A46FB" w:rsidRPr="00F85D2B" w14:paraId="495E356F" w14:textId="77777777" w:rsidTr="001E1BBC">
        <w:trPr>
          <w:trHeight w:val="20"/>
          <w:jc w:val="center"/>
        </w:trPr>
        <w:tc>
          <w:tcPr>
            <w:tcW w:w="9694" w:type="dxa"/>
            <w:shd w:val="clear" w:color="auto" w:fill="FFF0D5"/>
            <w:vAlign w:val="center"/>
          </w:tcPr>
          <w:p w14:paraId="2BFBFD0D" w14:textId="23BE24F3" w:rsidR="00960674" w:rsidRPr="00960674" w:rsidRDefault="00FD3487" w:rsidP="00960674">
            <w:pPr>
              <w:numPr>
                <w:ilvl w:val="0"/>
                <w:numId w:val="10"/>
              </w:numPr>
              <w:spacing w:after="120" w:line="240" w:lineRule="auto"/>
              <w:jc w:val="both"/>
              <w:rPr>
                <w:rFonts w:ascii="Verdana" w:hAnsi="Verdana"/>
                <w:sz w:val="20"/>
                <w:szCs w:val="20"/>
                <w:lang w:val="sl-SI"/>
              </w:rPr>
            </w:pPr>
            <w:r w:rsidRPr="004B7088">
              <w:rPr>
                <w:rFonts w:ascii="Verdana" w:hAnsi="Verdana"/>
                <w:sz w:val="20"/>
                <w:szCs w:val="20"/>
                <w:lang w:val="sl-SI"/>
              </w:rPr>
              <w:t xml:space="preserve">izpolnjen </w:t>
            </w:r>
            <w:r w:rsidR="001E1808">
              <w:rPr>
                <w:rFonts w:ascii="Verdana" w:hAnsi="Verdana"/>
                <w:sz w:val="20"/>
                <w:szCs w:val="20"/>
                <w:lang w:val="sl-SI"/>
              </w:rPr>
              <w:t>obrazec</w:t>
            </w:r>
            <w:r w:rsidRPr="00853F45">
              <w:rPr>
                <w:rFonts w:ascii="Verdana" w:hAnsi="Verdana"/>
                <w:sz w:val="20"/>
                <w:szCs w:val="20"/>
                <w:lang w:val="sl-SI"/>
              </w:rPr>
              <w:t xml:space="preserve"> </w:t>
            </w:r>
            <w:r w:rsidRPr="00853F45">
              <w:rPr>
                <w:rFonts w:ascii="Verdana" w:hAnsi="Verdana"/>
                <w:b/>
                <w:sz w:val="20"/>
                <w:szCs w:val="20"/>
                <w:lang w:val="sl-SI"/>
              </w:rPr>
              <w:t>ESPD</w:t>
            </w:r>
            <w:r w:rsidR="00960674">
              <w:rPr>
                <w:rFonts w:ascii="Verdana" w:hAnsi="Verdana"/>
                <w:b/>
                <w:sz w:val="20"/>
                <w:szCs w:val="20"/>
                <w:lang w:val="sl-SI"/>
              </w:rPr>
              <w:t xml:space="preserve"> </w:t>
            </w:r>
            <w:r w:rsidR="00960674" w:rsidRPr="00B0484B">
              <w:rPr>
                <w:rFonts w:ascii="Verdana" w:hAnsi="Verdana"/>
                <w:sz w:val="20"/>
                <w:szCs w:val="20"/>
                <w:lang w:val="sl-SI"/>
              </w:rPr>
              <w:t xml:space="preserve">(za vsak gospodarski subjekt, ki </w:t>
            </w:r>
            <w:r w:rsidR="00960674">
              <w:rPr>
                <w:rFonts w:ascii="Verdana" w:hAnsi="Verdana"/>
                <w:sz w:val="20"/>
                <w:szCs w:val="20"/>
                <w:lang w:val="sl-SI"/>
              </w:rPr>
              <w:t>bo vključen v izvedbo javnega naročila</w:t>
            </w:r>
            <w:r w:rsidR="00960674" w:rsidRPr="00B0484B">
              <w:rPr>
                <w:rFonts w:ascii="Verdana" w:hAnsi="Verdana"/>
                <w:sz w:val="20"/>
                <w:szCs w:val="20"/>
                <w:lang w:val="sl-SI"/>
              </w:rPr>
              <w:t>)</w:t>
            </w:r>
            <w:r w:rsidR="004B7088">
              <w:rPr>
                <w:rFonts w:ascii="Verdana" w:hAnsi="Verdana"/>
                <w:sz w:val="20"/>
                <w:szCs w:val="20"/>
                <w:lang w:val="sl-SI"/>
              </w:rPr>
              <w:t>;</w:t>
            </w:r>
          </w:p>
          <w:p w14:paraId="430064BF" w14:textId="1378476D" w:rsidR="00132BFD" w:rsidRDefault="00132BFD" w:rsidP="000C29C6">
            <w:pPr>
              <w:numPr>
                <w:ilvl w:val="0"/>
                <w:numId w:val="10"/>
              </w:numPr>
              <w:spacing w:after="120" w:line="240" w:lineRule="auto"/>
              <w:jc w:val="both"/>
              <w:rPr>
                <w:rFonts w:ascii="Verdana" w:hAnsi="Verdana"/>
                <w:sz w:val="20"/>
                <w:szCs w:val="20"/>
                <w:lang w:val="sl-SI"/>
              </w:rPr>
            </w:pPr>
            <w:r w:rsidRPr="004B7088">
              <w:rPr>
                <w:rFonts w:ascii="Verdana" w:hAnsi="Verdana"/>
                <w:sz w:val="20"/>
                <w:szCs w:val="20"/>
                <w:lang w:val="sl-SI"/>
              </w:rPr>
              <w:t xml:space="preserve">izpolnjen </w:t>
            </w:r>
            <w:r>
              <w:rPr>
                <w:rFonts w:ascii="Verdana" w:hAnsi="Verdana"/>
                <w:sz w:val="20"/>
                <w:szCs w:val="20"/>
                <w:lang w:val="sl-SI"/>
              </w:rPr>
              <w:t xml:space="preserve">obrazec </w:t>
            </w:r>
            <w:r w:rsidR="009A173E">
              <w:rPr>
                <w:rFonts w:ascii="Verdana" w:hAnsi="Verdana"/>
                <w:b/>
                <w:sz w:val="20"/>
                <w:szCs w:val="20"/>
                <w:lang w:val="sl-SI"/>
              </w:rPr>
              <w:t xml:space="preserve">ePRO – </w:t>
            </w:r>
            <w:r w:rsidR="009F572E">
              <w:rPr>
                <w:rFonts w:ascii="Verdana" w:hAnsi="Verdana"/>
                <w:b/>
                <w:sz w:val="20"/>
                <w:szCs w:val="20"/>
                <w:lang w:val="sl-SI"/>
              </w:rPr>
              <w:t>Ponudba</w:t>
            </w:r>
            <w:r w:rsidR="00807C08">
              <w:rPr>
                <w:rFonts w:ascii="Verdana" w:hAnsi="Verdana"/>
                <w:b/>
                <w:sz w:val="20"/>
                <w:szCs w:val="20"/>
                <w:lang w:val="sl-SI"/>
              </w:rPr>
              <w:t>-Pogodba</w:t>
            </w:r>
            <w:r w:rsidR="003C7BCF">
              <w:rPr>
                <w:rFonts w:ascii="Verdana" w:hAnsi="Verdana"/>
                <w:b/>
                <w:sz w:val="20"/>
                <w:szCs w:val="20"/>
                <w:lang w:val="sl-SI"/>
              </w:rPr>
              <w:t xml:space="preserve"> </w:t>
            </w:r>
            <w:r w:rsidR="007E0615">
              <w:rPr>
                <w:rFonts w:ascii="Verdana" w:hAnsi="Verdana"/>
                <w:b/>
                <w:sz w:val="20"/>
                <w:szCs w:val="20"/>
                <w:lang w:val="sl-SI"/>
              </w:rPr>
              <w:t xml:space="preserve">– </w:t>
            </w:r>
            <w:r w:rsidR="007E0615" w:rsidRPr="007E0615">
              <w:rPr>
                <w:rFonts w:ascii="Verdana" w:hAnsi="Verdana"/>
                <w:bCs/>
                <w:sz w:val="20"/>
                <w:szCs w:val="20"/>
                <w:lang w:val="sl-SI"/>
              </w:rPr>
              <w:t xml:space="preserve">dokument se predloži </w:t>
            </w:r>
            <w:r w:rsidR="007E0615">
              <w:rPr>
                <w:rFonts w:ascii="Verdana" w:hAnsi="Verdana"/>
                <w:b/>
                <w:sz w:val="20"/>
                <w:szCs w:val="20"/>
                <w:lang w:val="sl-SI"/>
              </w:rPr>
              <w:t>v</w:t>
            </w:r>
            <w:r w:rsidR="00960674">
              <w:rPr>
                <w:rFonts w:ascii="Verdana" w:hAnsi="Verdana"/>
                <w:b/>
                <w:sz w:val="20"/>
                <w:szCs w:val="20"/>
                <w:lang w:val="sl-SI"/>
              </w:rPr>
              <w:t xml:space="preserve"> </w:t>
            </w:r>
            <w:r w:rsidR="007E0615">
              <w:rPr>
                <w:rFonts w:ascii="Verdana" w:hAnsi="Verdana"/>
                <w:b/>
                <w:sz w:val="20"/>
                <w:szCs w:val="20"/>
                <w:lang w:val="sl-SI"/>
              </w:rPr>
              <w:t>.docx obliki</w:t>
            </w:r>
            <w:r>
              <w:rPr>
                <w:rFonts w:ascii="Verdana" w:hAnsi="Verdana"/>
                <w:sz w:val="20"/>
                <w:szCs w:val="20"/>
                <w:lang w:val="sl-SI"/>
              </w:rPr>
              <w:t>;</w:t>
            </w:r>
          </w:p>
          <w:p w14:paraId="22A67717" w14:textId="0A55D3D0" w:rsidR="00823316" w:rsidRPr="003C7BCF" w:rsidRDefault="00823316" w:rsidP="000C29C6">
            <w:pPr>
              <w:numPr>
                <w:ilvl w:val="0"/>
                <w:numId w:val="10"/>
              </w:numPr>
              <w:spacing w:after="120" w:line="240" w:lineRule="auto"/>
              <w:jc w:val="both"/>
              <w:rPr>
                <w:rFonts w:ascii="Verdana" w:hAnsi="Verdana"/>
                <w:sz w:val="20"/>
                <w:szCs w:val="20"/>
                <w:lang w:val="sl-SI"/>
              </w:rPr>
            </w:pPr>
            <w:r w:rsidRPr="003C7BCF">
              <w:rPr>
                <w:rFonts w:ascii="Verdana" w:hAnsi="Verdana"/>
                <w:sz w:val="20"/>
                <w:szCs w:val="20"/>
                <w:lang w:val="sl-SI"/>
              </w:rPr>
              <w:t xml:space="preserve">izpolnjen obrazec </w:t>
            </w:r>
            <w:r w:rsidR="009A173E" w:rsidRPr="003C7BCF">
              <w:rPr>
                <w:rFonts w:ascii="Verdana" w:hAnsi="Verdana"/>
                <w:b/>
                <w:sz w:val="20"/>
                <w:szCs w:val="20"/>
                <w:lang w:val="sl-SI"/>
              </w:rPr>
              <w:t xml:space="preserve">ePRO – </w:t>
            </w:r>
            <w:r w:rsidRPr="003C7BCF">
              <w:rPr>
                <w:rFonts w:ascii="Verdana" w:hAnsi="Verdana"/>
                <w:b/>
                <w:sz w:val="20"/>
                <w:szCs w:val="20"/>
                <w:lang w:val="sl-SI"/>
              </w:rPr>
              <w:t>Specifikacij</w:t>
            </w:r>
            <w:r w:rsidR="004B7088" w:rsidRPr="003C7BCF">
              <w:rPr>
                <w:rFonts w:ascii="Verdana" w:hAnsi="Verdana"/>
                <w:b/>
                <w:sz w:val="20"/>
                <w:szCs w:val="20"/>
                <w:lang w:val="sl-SI"/>
              </w:rPr>
              <w:t>e</w:t>
            </w:r>
            <w:r w:rsidR="00E6335F" w:rsidRPr="00E6335F">
              <w:rPr>
                <w:rFonts w:ascii="Verdana" w:hAnsi="Verdana"/>
                <w:bCs/>
                <w:sz w:val="20"/>
                <w:szCs w:val="20"/>
                <w:lang w:val="sl-SI"/>
              </w:rPr>
              <w:t xml:space="preserve"> (prilog ni potrebno priložiti v ponudbi)</w:t>
            </w:r>
            <w:r w:rsidRPr="003C7BCF">
              <w:rPr>
                <w:rFonts w:ascii="Verdana" w:hAnsi="Verdana"/>
                <w:bCs/>
                <w:sz w:val="20"/>
                <w:szCs w:val="20"/>
                <w:lang w:val="sl-SI"/>
              </w:rPr>
              <w:t>;</w:t>
            </w:r>
          </w:p>
          <w:p w14:paraId="36E97571" w14:textId="3F542FC9" w:rsidR="00C474A6" w:rsidRPr="00A53BD9" w:rsidRDefault="00C474A6" w:rsidP="000C29C6">
            <w:pPr>
              <w:numPr>
                <w:ilvl w:val="0"/>
                <w:numId w:val="10"/>
              </w:numPr>
              <w:spacing w:after="120" w:line="240" w:lineRule="auto"/>
              <w:jc w:val="both"/>
              <w:rPr>
                <w:rFonts w:ascii="Verdana" w:hAnsi="Verdana"/>
                <w:sz w:val="20"/>
                <w:szCs w:val="20"/>
                <w:lang w:val="sl-SI"/>
              </w:rPr>
            </w:pPr>
            <w:r w:rsidRPr="003C7BCF">
              <w:rPr>
                <w:rFonts w:ascii="Verdana" w:hAnsi="Verdana"/>
                <w:sz w:val="20"/>
                <w:szCs w:val="20"/>
                <w:lang w:val="sl-SI"/>
              </w:rPr>
              <w:t xml:space="preserve">izpolnjen </w:t>
            </w:r>
            <w:r w:rsidR="00A53BD9" w:rsidRPr="003C7BCF">
              <w:rPr>
                <w:rFonts w:ascii="Verdana" w:hAnsi="Verdana"/>
                <w:sz w:val="20"/>
                <w:szCs w:val="20"/>
                <w:lang w:val="sl-SI"/>
              </w:rPr>
              <w:t xml:space="preserve">in podpisan </w:t>
            </w:r>
            <w:r w:rsidRPr="003C7BCF">
              <w:rPr>
                <w:rFonts w:ascii="Verdana" w:hAnsi="Verdana"/>
                <w:sz w:val="20"/>
                <w:szCs w:val="20"/>
                <w:lang w:val="sl-SI"/>
              </w:rPr>
              <w:t xml:space="preserve">obrazec </w:t>
            </w:r>
            <w:r w:rsidRPr="003C7BCF">
              <w:rPr>
                <w:rFonts w:ascii="Verdana" w:hAnsi="Verdana"/>
                <w:b/>
                <w:sz w:val="20"/>
                <w:szCs w:val="20"/>
                <w:lang w:val="sl-SI"/>
              </w:rPr>
              <w:t xml:space="preserve">ePRO – </w:t>
            </w:r>
            <w:r w:rsidR="00B504C2" w:rsidRPr="003C7BCF">
              <w:rPr>
                <w:rFonts w:ascii="Verdana" w:hAnsi="Verdana"/>
                <w:b/>
                <w:sz w:val="20"/>
                <w:szCs w:val="20"/>
                <w:lang w:val="sl-SI"/>
              </w:rPr>
              <w:t>Zahtevek za podatke iz kazenske evidence</w:t>
            </w:r>
            <w:r w:rsidR="007E0615" w:rsidRPr="003C7BCF">
              <w:rPr>
                <w:rFonts w:ascii="Verdana" w:hAnsi="Verdana"/>
                <w:b/>
                <w:sz w:val="20"/>
                <w:szCs w:val="20"/>
                <w:lang w:val="sl-SI"/>
              </w:rPr>
              <w:t xml:space="preserve"> </w:t>
            </w:r>
            <w:r w:rsidR="005E3BD5" w:rsidRPr="003C7BCF">
              <w:rPr>
                <w:rFonts w:ascii="Verdana" w:hAnsi="Verdana"/>
                <w:sz w:val="20"/>
                <w:szCs w:val="20"/>
                <w:lang w:val="sl-SI"/>
              </w:rPr>
              <w:t>(za vsak</w:t>
            </w:r>
            <w:r w:rsidR="005E3BD5" w:rsidRPr="00FF30D6">
              <w:rPr>
                <w:rFonts w:ascii="Verdana" w:hAnsi="Verdana"/>
                <w:sz w:val="20"/>
                <w:szCs w:val="20"/>
                <w:lang w:val="sl-SI"/>
              </w:rPr>
              <w:t xml:space="preserve"> gospodarski subjekt, ki bo vključen v izvedbo javnega naročila in za vse osebe, ki so članice upravnega, vodstvenega ali nadzornega organa tega gospodarskega subjekta ali ki </w:t>
            </w:r>
            <w:r w:rsidR="005E3BD5" w:rsidRPr="00A53BD9">
              <w:rPr>
                <w:rFonts w:ascii="Verdana" w:hAnsi="Verdana"/>
                <w:sz w:val="20"/>
                <w:szCs w:val="20"/>
                <w:lang w:val="sl-SI"/>
              </w:rPr>
              <w:t>imajo pooblastila za njegovo zastopanje ali odločanje ali nadzor v njem)</w:t>
            </w:r>
            <w:r w:rsidR="007E0615" w:rsidRPr="004B7088">
              <w:rPr>
                <w:rFonts w:ascii="Verdana" w:hAnsi="Verdana"/>
                <w:bCs/>
                <w:sz w:val="20"/>
                <w:szCs w:val="20"/>
                <w:lang w:val="sl-SI"/>
              </w:rPr>
              <w:t>;</w:t>
            </w:r>
          </w:p>
          <w:p w14:paraId="1634714A" w14:textId="048F87CA" w:rsidR="00A53BD9" w:rsidRPr="003C7BCF" w:rsidRDefault="00A53BD9" w:rsidP="000C29C6">
            <w:pPr>
              <w:numPr>
                <w:ilvl w:val="0"/>
                <w:numId w:val="10"/>
              </w:numPr>
              <w:spacing w:after="120" w:line="240" w:lineRule="auto"/>
              <w:jc w:val="both"/>
              <w:rPr>
                <w:rFonts w:ascii="Verdana" w:hAnsi="Verdana"/>
                <w:sz w:val="20"/>
                <w:szCs w:val="20"/>
                <w:lang w:val="sl-SI"/>
              </w:rPr>
            </w:pPr>
            <w:r w:rsidRPr="004B7088">
              <w:rPr>
                <w:rFonts w:ascii="Verdana" w:hAnsi="Verdana"/>
                <w:sz w:val="20"/>
                <w:szCs w:val="20"/>
                <w:lang w:val="sl-SI"/>
              </w:rPr>
              <w:t>izpolnjen in podpisan</w:t>
            </w:r>
            <w:r>
              <w:rPr>
                <w:rFonts w:ascii="Verdana" w:hAnsi="Verdana"/>
                <w:sz w:val="20"/>
                <w:szCs w:val="20"/>
                <w:lang w:val="sl-SI"/>
              </w:rPr>
              <w:t xml:space="preserve"> obrazec</w:t>
            </w:r>
            <w:r w:rsidRPr="00A53BD9">
              <w:rPr>
                <w:rFonts w:ascii="Verdana" w:hAnsi="Verdana"/>
                <w:sz w:val="20"/>
                <w:szCs w:val="20"/>
                <w:lang w:val="sl-SI"/>
              </w:rPr>
              <w:t xml:space="preserve"> </w:t>
            </w:r>
            <w:r w:rsidRPr="00A53BD9">
              <w:rPr>
                <w:rFonts w:ascii="Verdana" w:hAnsi="Verdana"/>
                <w:b/>
                <w:bCs/>
                <w:sz w:val="20"/>
                <w:szCs w:val="20"/>
                <w:lang w:val="sl-SI"/>
              </w:rPr>
              <w:t xml:space="preserve">ePRO – Izjava/podatki o udeležbi fizičnih in pravnih </w:t>
            </w:r>
            <w:r w:rsidRPr="004B7088">
              <w:rPr>
                <w:rFonts w:ascii="Verdana" w:hAnsi="Verdana"/>
                <w:sz w:val="20"/>
                <w:szCs w:val="20"/>
                <w:lang w:val="sl-SI"/>
              </w:rPr>
              <w:t xml:space="preserve">oseb v lastništvu </w:t>
            </w:r>
            <w:r w:rsidRPr="003C7BCF">
              <w:rPr>
                <w:rFonts w:ascii="Verdana" w:hAnsi="Verdana"/>
                <w:sz w:val="20"/>
                <w:szCs w:val="20"/>
                <w:lang w:val="sl-SI"/>
              </w:rPr>
              <w:t>ponudnika</w:t>
            </w:r>
            <w:r w:rsidR="007E0615" w:rsidRPr="003C7BCF">
              <w:rPr>
                <w:rFonts w:ascii="Verdana" w:hAnsi="Verdana"/>
                <w:b/>
                <w:bCs/>
                <w:sz w:val="20"/>
                <w:szCs w:val="20"/>
                <w:lang w:val="sl-SI"/>
              </w:rPr>
              <w:t xml:space="preserve"> </w:t>
            </w:r>
            <w:r w:rsidR="007E0615" w:rsidRPr="003C7BCF">
              <w:rPr>
                <w:rFonts w:ascii="Verdana" w:hAnsi="Verdana"/>
                <w:sz w:val="20"/>
                <w:szCs w:val="20"/>
                <w:lang w:val="sl-SI"/>
              </w:rPr>
              <w:t xml:space="preserve">(za ponudnika in vse partnerje v konzorciju; </w:t>
            </w:r>
            <w:r w:rsidRPr="003C7BCF">
              <w:rPr>
                <w:rFonts w:ascii="Verdana" w:hAnsi="Verdana"/>
                <w:sz w:val="20"/>
                <w:szCs w:val="20"/>
                <w:lang w:val="sl-SI"/>
              </w:rPr>
              <w:t xml:space="preserve">v kolikor ponudnik </w:t>
            </w:r>
            <w:r w:rsidRPr="003C7BCF">
              <w:rPr>
                <w:rFonts w:ascii="Verdana" w:hAnsi="Verdana"/>
                <w:sz w:val="20"/>
                <w:szCs w:val="20"/>
                <w:lang w:val="sl-SI"/>
              </w:rPr>
              <w:lastRenderedPageBreak/>
              <w:t>tega obrazca ne bo predložil v ponudbi, ga bo naročnik zahteval naknadno od (izbranega) ponudnika, pred podpisom pogodbe)</w:t>
            </w:r>
            <w:r w:rsidR="004B7088" w:rsidRPr="003C7BCF">
              <w:rPr>
                <w:rFonts w:ascii="Verdana" w:hAnsi="Verdana"/>
                <w:bCs/>
                <w:sz w:val="20"/>
                <w:szCs w:val="20"/>
                <w:lang w:val="sl-SI"/>
              </w:rPr>
              <w:t>;</w:t>
            </w:r>
          </w:p>
          <w:p w14:paraId="6733657A" w14:textId="5298EA52" w:rsidR="0042196B" w:rsidRDefault="0042196B" w:rsidP="00DA650D">
            <w:pPr>
              <w:numPr>
                <w:ilvl w:val="0"/>
                <w:numId w:val="10"/>
              </w:numPr>
              <w:spacing w:after="120" w:line="240" w:lineRule="auto"/>
              <w:jc w:val="both"/>
              <w:rPr>
                <w:rFonts w:ascii="Verdana" w:hAnsi="Verdana"/>
                <w:sz w:val="20"/>
                <w:szCs w:val="20"/>
                <w:lang w:val="sl-SI"/>
              </w:rPr>
            </w:pPr>
            <w:r w:rsidRPr="003C7BCF">
              <w:rPr>
                <w:rFonts w:ascii="Verdana" w:hAnsi="Verdana"/>
                <w:b/>
                <w:sz w:val="20"/>
                <w:szCs w:val="20"/>
                <w:lang w:val="sl-SI"/>
              </w:rPr>
              <w:t xml:space="preserve">bančna garancija </w:t>
            </w:r>
            <w:r w:rsidR="000A4B88" w:rsidRPr="003C7BCF">
              <w:rPr>
                <w:rFonts w:ascii="Verdana" w:hAnsi="Verdana"/>
                <w:b/>
                <w:sz w:val="20"/>
                <w:szCs w:val="20"/>
                <w:lang w:val="sl-SI"/>
              </w:rPr>
              <w:t>za resnost ponudbe</w:t>
            </w:r>
            <w:r w:rsidR="00EA51F7" w:rsidRPr="003C7BCF">
              <w:rPr>
                <w:rFonts w:ascii="Verdana" w:hAnsi="Verdana"/>
                <w:sz w:val="20"/>
                <w:szCs w:val="20"/>
                <w:lang w:val="sl-SI"/>
              </w:rPr>
              <w:t xml:space="preserve"> </w:t>
            </w:r>
            <w:r w:rsidR="00DA650D" w:rsidRPr="003C7BCF">
              <w:rPr>
                <w:rFonts w:ascii="Verdana" w:hAnsi="Verdana"/>
                <w:b/>
                <w:sz w:val="20"/>
                <w:szCs w:val="20"/>
                <w:lang w:val="sl-SI"/>
              </w:rPr>
              <w:t>ali enakovredno kavcijsko zavarovanje zavarovalnice</w:t>
            </w:r>
            <w:r w:rsidR="00DA650D" w:rsidRPr="003C7BCF">
              <w:rPr>
                <w:rFonts w:ascii="Verdana" w:hAnsi="Verdana"/>
                <w:sz w:val="20"/>
                <w:szCs w:val="20"/>
                <w:lang w:val="sl-SI"/>
              </w:rPr>
              <w:t xml:space="preserve"> </w:t>
            </w:r>
            <w:r w:rsidR="00EA51F7" w:rsidRPr="003C7BCF">
              <w:rPr>
                <w:rFonts w:ascii="Verdana" w:hAnsi="Verdana"/>
                <w:sz w:val="20"/>
                <w:szCs w:val="20"/>
                <w:lang w:val="sl-SI"/>
              </w:rPr>
              <w:t>skladno z zahtevami iz 2. točke</w:t>
            </w:r>
            <w:r w:rsidR="00F45EEE" w:rsidRPr="003C7BCF">
              <w:rPr>
                <w:rFonts w:ascii="Verdana" w:hAnsi="Verdana"/>
                <w:sz w:val="20"/>
                <w:szCs w:val="20"/>
                <w:lang w:val="sl-SI"/>
              </w:rPr>
              <w:t>;</w:t>
            </w:r>
          </w:p>
          <w:p w14:paraId="02037B16" w14:textId="78ADF587" w:rsidR="00100B51" w:rsidRPr="00BF6F0A" w:rsidRDefault="00100B51" w:rsidP="00100B51">
            <w:pPr>
              <w:keepNext/>
              <w:keepLines/>
              <w:numPr>
                <w:ilvl w:val="0"/>
                <w:numId w:val="10"/>
              </w:numPr>
              <w:spacing w:after="120" w:line="240" w:lineRule="auto"/>
              <w:jc w:val="both"/>
              <w:rPr>
                <w:rFonts w:ascii="Verdana" w:hAnsi="Verdana"/>
                <w:sz w:val="20"/>
                <w:szCs w:val="20"/>
                <w:lang w:val="sl-SI"/>
              </w:rPr>
            </w:pPr>
            <w:r w:rsidRPr="00811EB8">
              <w:rPr>
                <w:rFonts w:ascii="Verdana" w:hAnsi="Verdana"/>
                <w:b/>
                <w:sz w:val="20"/>
                <w:szCs w:val="20"/>
                <w:lang w:val="sl-SI"/>
              </w:rPr>
              <w:t>listine iz točke 7. teh navodil</w:t>
            </w:r>
            <w:r w:rsidRPr="00BF6F0A">
              <w:rPr>
                <w:rFonts w:ascii="Verdana" w:hAnsi="Verdana"/>
                <w:sz w:val="20"/>
                <w:szCs w:val="20"/>
                <w:lang w:val="sl-SI"/>
              </w:rPr>
              <w:t xml:space="preserve"> (razen že zgoraj navedenih razpisnih obrazcev, ki jih na tem mestu ni potrebno ponovno prilagati</w:t>
            </w:r>
            <w:r w:rsidR="008805CD">
              <w:rPr>
                <w:rFonts w:ascii="Verdana" w:hAnsi="Verdana"/>
                <w:sz w:val="20"/>
                <w:szCs w:val="20"/>
                <w:lang w:val="sl-SI"/>
              </w:rPr>
              <w:t>: certifikati, zahtevana referenčna potrdila v okviru pogojev in meril</w:t>
            </w:r>
            <w:r w:rsidRPr="00BF6F0A">
              <w:rPr>
                <w:rFonts w:ascii="Verdana" w:hAnsi="Verdana"/>
                <w:sz w:val="20"/>
                <w:szCs w:val="20"/>
                <w:lang w:val="sl-SI"/>
              </w:rPr>
              <w:t>);</w:t>
            </w:r>
          </w:p>
          <w:p w14:paraId="7F9B7413" w14:textId="5C24A90E" w:rsidR="00572F02" w:rsidRPr="00572F02" w:rsidRDefault="00572F02" w:rsidP="00572F02">
            <w:pPr>
              <w:keepNext/>
              <w:keepLines/>
              <w:numPr>
                <w:ilvl w:val="0"/>
                <w:numId w:val="10"/>
              </w:numPr>
              <w:spacing w:after="120" w:line="240" w:lineRule="auto"/>
              <w:jc w:val="both"/>
              <w:rPr>
                <w:rFonts w:ascii="Verdana" w:hAnsi="Verdana"/>
                <w:sz w:val="20"/>
                <w:szCs w:val="20"/>
                <w:lang w:val="sl-SI"/>
              </w:rPr>
            </w:pPr>
            <w:r>
              <w:rPr>
                <w:rFonts w:ascii="Verdana" w:hAnsi="Verdana"/>
                <w:b/>
                <w:sz w:val="20"/>
                <w:szCs w:val="20"/>
                <w:lang w:val="sl-SI"/>
              </w:rPr>
              <w:t>v primeru, da ponudnik nastopa s partnerji: pogodba o izvedbi predmeta javnega naročila</w:t>
            </w:r>
            <w:r>
              <w:rPr>
                <w:rFonts w:ascii="Verdana" w:hAnsi="Verdana"/>
                <w:sz w:val="20"/>
                <w:szCs w:val="20"/>
                <w:lang w:val="sl-SI"/>
              </w:rPr>
              <w:t xml:space="preserve"> (partnerska pogodba), v kateri se opredeli poslovodečega partnerja, ki bo od naročnika sprejemal obveznosti, navodila in lahko tudi plačila v imenu in za račun vseh sodelujočih, ter delež in vrsto storitev, ki jih opravlja posamezen partner. </w:t>
            </w:r>
            <w:r>
              <w:rPr>
                <w:rFonts w:ascii="Verdana" w:hAnsi="Verdana"/>
                <w:sz w:val="20"/>
                <w:szCs w:val="20"/>
                <w:u w:val="single"/>
                <w:lang w:val="sl-SI"/>
              </w:rPr>
              <w:t>Pogodba  mora jasno določati, da proti naročniku za celotno obveznost in za vsak njen del odgovarjajo vsi partnerji solidarno in vsak posebej v celoti.</w:t>
            </w:r>
          </w:p>
          <w:p w14:paraId="6A5AB671" w14:textId="77777777" w:rsidR="00335FB2" w:rsidRPr="00511CFE" w:rsidRDefault="008C12BE" w:rsidP="00570859">
            <w:pPr>
              <w:spacing w:after="120" w:line="240" w:lineRule="auto"/>
              <w:jc w:val="both"/>
              <w:rPr>
                <w:rFonts w:ascii="Verdana" w:hAnsi="Verdana"/>
                <w:sz w:val="20"/>
                <w:szCs w:val="20"/>
                <w:lang w:val="sl-SI"/>
              </w:rPr>
            </w:pPr>
            <w:r>
              <w:rPr>
                <w:rFonts w:ascii="Verdana" w:hAnsi="Verdana"/>
                <w:sz w:val="20"/>
                <w:szCs w:val="20"/>
                <w:lang w:val="sl-SI"/>
              </w:rPr>
              <w:t xml:space="preserve">Ponudniki v vseh zahtevanih obrazcih izpolnijo prazna polja in vsebine, ki so predvidene za </w:t>
            </w:r>
            <w:r w:rsidRPr="00511CFE">
              <w:rPr>
                <w:rFonts w:ascii="Verdana" w:hAnsi="Verdana"/>
                <w:sz w:val="20"/>
                <w:szCs w:val="20"/>
                <w:lang w:val="sl-SI"/>
              </w:rPr>
              <w:t>vno</w:t>
            </w:r>
            <w:r w:rsidR="00DB5E29" w:rsidRPr="00511CFE">
              <w:rPr>
                <w:rFonts w:ascii="Verdana" w:hAnsi="Verdana"/>
                <w:sz w:val="20"/>
                <w:szCs w:val="20"/>
                <w:lang w:val="sl-SI"/>
              </w:rPr>
              <w:t>s podatkov s strani ponudnikov.</w:t>
            </w:r>
          </w:p>
          <w:p w14:paraId="79BF90E9" w14:textId="77777777" w:rsidR="00FA7F14" w:rsidRDefault="00FA7F14" w:rsidP="00FA7F14">
            <w:pPr>
              <w:spacing w:after="120" w:line="240" w:lineRule="auto"/>
              <w:jc w:val="both"/>
              <w:rPr>
                <w:rFonts w:ascii="Verdana" w:hAnsi="Verdana"/>
                <w:sz w:val="20"/>
                <w:szCs w:val="20"/>
                <w:lang w:val="sl-SI"/>
              </w:rPr>
            </w:pPr>
            <w:bookmarkStart w:id="0" w:name="_Hlk511137003"/>
            <w:r w:rsidRPr="00511CFE">
              <w:rPr>
                <w:rFonts w:ascii="Verdana" w:hAnsi="Verdana"/>
                <w:sz w:val="20"/>
                <w:szCs w:val="20"/>
                <w:lang w:val="sl-SI"/>
              </w:rPr>
              <w:t xml:space="preserve">Šteje se, da je bilo kakršnokoli obvestilo v zvezi s predmetnim javnim naročilom pravilno naslovljeno na ponudnika, če je bilo poslano </w:t>
            </w:r>
            <w:r w:rsidRPr="004C1D4D">
              <w:rPr>
                <w:rFonts w:ascii="Verdana" w:hAnsi="Verdana"/>
                <w:sz w:val="20"/>
                <w:szCs w:val="20"/>
                <w:lang w:val="sl-SI"/>
              </w:rPr>
              <w:t>znotraj informacijskega sistema</w:t>
            </w:r>
            <w:r>
              <w:rPr>
                <w:rFonts w:ascii="Verdana" w:hAnsi="Verdana"/>
                <w:sz w:val="20"/>
                <w:szCs w:val="20"/>
                <w:lang w:val="sl-SI"/>
              </w:rPr>
              <w:t xml:space="preserve"> </w:t>
            </w:r>
            <w:hyperlink r:id="rId11" w:history="1">
              <w:r w:rsidRPr="00C24C47">
                <w:rPr>
                  <w:rStyle w:val="Hiperpovezava"/>
                  <w:rFonts w:ascii="Verdana" w:hAnsi="Verdana"/>
                  <w:sz w:val="20"/>
                  <w:szCs w:val="20"/>
                  <w:lang w:val="sl-SI"/>
                </w:rPr>
                <w:t>www.eponudbe.si</w:t>
              </w:r>
            </w:hyperlink>
            <w:r>
              <w:rPr>
                <w:rFonts w:ascii="Verdana" w:hAnsi="Verdana"/>
                <w:sz w:val="20"/>
                <w:szCs w:val="20"/>
                <w:lang w:val="sl-SI"/>
              </w:rPr>
              <w:t xml:space="preserve"> </w:t>
            </w:r>
            <w:r w:rsidRPr="004C1D4D">
              <w:rPr>
                <w:rFonts w:ascii="Verdana" w:hAnsi="Verdana"/>
                <w:sz w:val="20"/>
                <w:szCs w:val="20"/>
                <w:lang w:val="sl-SI"/>
              </w:rPr>
              <w:t>na kontaktne osebe, ki jih je ob oddaji ponudbe ali naknadno navedel ponudnik</w:t>
            </w:r>
            <w:r w:rsidRPr="00205E18">
              <w:rPr>
                <w:rFonts w:ascii="Verdana" w:hAnsi="Verdana"/>
                <w:sz w:val="20"/>
                <w:szCs w:val="20"/>
                <w:lang w:val="sl-SI"/>
              </w:rPr>
              <w:t>.</w:t>
            </w:r>
          </w:p>
          <w:bookmarkEnd w:id="0"/>
          <w:p w14:paraId="7AB7F90E" w14:textId="77777777" w:rsidR="006221FA" w:rsidRDefault="00D7206B" w:rsidP="004E0EC1">
            <w:pPr>
              <w:spacing w:after="0" w:line="240" w:lineRule="auto"/>
              <w:jc w:val="both"/>
              <w:rPr>
                <w:rFonts w:ascii="Verdana" w:hAnsi="Verdana"/>
                <w:sz w:val="20"/>
                <w:szCs w:val="20"/>
                <w:lang w:val="sl-SI"/>
              </w:rPr>
            </w:pPr>
            <w:r w:rsidRPr="00752F3F">
              <w:rPr>
                <w:rFonts w:ascii="Verdana" w:hAnsi="Verdana"/>
                <w:sz w:val="20"/>
                <w:szCs w:val="20"/>
                <w:lang w:val="sl-SI"/>
              </w:rPr>
              <w:t xml:space="preserve">Izbrani ponudnik mora po prejemu pogodbe v podpis le-to podpisano vrniti naročniku najkasneje </w:t>
            </w:r>
            <w:r w:rsidR="004E0EC1" w:rsidRPr="00752F3F">
              <w:rPr>
                <w:rFonts w:ascii="Verdana" w:hAnsi="Verdana"/>
                <w:sz w:val="20"/>
                <w:szCs w:val="20"/>
                <w:lang w:val="sl-SI"/>
              </w:rPr>
              <w:t>v desetih dneh</w:t>
            </w:r>
            <w:r w:rsidRPr="00752F3F">
              <w:rPr>
                <w:rFonts w:ascii="Verdana" w:hAnsi="Verdana"/>
                <w:sz w:val="20"/>
                <w:szCs w:val="20"/>
                <w:lang w:val="sl-SI"/>
              </w:rPr>
              <w:t>.</w:t>
            </w:r>
            <w:r w:rsidRPr="00E51C93">
              <w:rPr>
                <w:rFonts w:ascii="Verdana" w:hAnsi="Verdana"/>
                <w:sz w:val="20"/>
                <w:szCs w:val="20"/>
                <w:lang w:val="sl-SI"/>
              </w:rPr>
              <w:t xml:space="preserve"> V primeru, kadar zaradi objektivnih okoliščin to ni mogoče, lahko naročnik na zaprosilo ponudnika</w:t>
            </w:r>
            <w:r w:rsidRPr="00C435A0">
              <w:rPr>
                <w:rFonts w:ascii="Verdana" w:hAnsi="Verdana"/>
                <w:sz w:val="20"/>
                <w:szCs w:val="20"/>
                <w:lang w:val="sl-SI"/>
              </w:rPr>
              <w:t xml:space="preserve"> privoli na daljši rok.</w:t>
            </w:r>
          </w:p>
          <w:p w14:paraId="1A8EA363" w14:textId="77777777" w:rsidR="000E7494" w:rsidRDefault="000E7494" w:rsidP="004E0EC1">
            <w:pPr>
              <w:spacing w:after="0" w:line="240" w:lineRule="auto"/>
              <w:jc w:val="both"/>
              <w:rPr>
                <w:rFonts w:ascii="Verdana" w:hAnsi="Verdana"/>
                <w:sz w:val="20"/>
                <w:szCs w:val="20"/>
                <w:lang w:val="sl-SI"/>
              </w:rPr>
            </w:pPr>
          </w:p>
          <w:p w14:paraId="286F1AA7" w14:textId="3FD74325" w:rsidR="000E7494" w:rsidRPr="00482361" w:rsidRDefault="008A0804" w:rsidP="008A0804">
            <w:pPr>
              <w:spacing w:after="0"/>
              <w:jc w:val="both"/>
              <w:rPr>
                <w:rFonts w:ascii="Verdana" w:hAnsi="Verdana" w:cs="Arial"/>
                <w:color w:val="000000"/>
                <w:sz w:val="20"/>
                <w:szCs w:val="20"/>
                <w:lang w:val="sl-SI"/>
              </w:rPr>
            </w:pPr>
            <w:r w:rsidRPr="00482361">
              <w:rPr>
                <w:rFonts w:ascii="Verdana" w:hAnsi="Verdana" w:cs="Arial"/>
                <w:color w:val="000000"/>
                <w:sz w:val="20"/>
                <w:szCs w:val="20"/>
                <w:lang w:val="sl-SI"/>
              </w:rPr>
              <w:t>Pogodbeni stranki sta soglasni, da se izvajanje pogodbenih obveznosti s</w:t>
            </w:r>
            <w:r w:rsidR="003E3983">
              <w:rPr>
                <w:rFonts w:ascii="Verdana" w:hAnsi="Verdana" w:cs="Arial"/>
                <w:color w:val="000000"/>
                <w:sz w:val="20"/>
                <w:szCs w:val="20"/>
                <w:lang w:val="sl-SI"/>
              </w:rPr>
              <w:t xml:space="preserve"> strani naročnika za proračunski leti</w:t>
            </w:r>
            <w:r w:rsidRPr="00482361">
              <w:rPr>
                <w:rFonts w:ascii="Verdana" w:hAnsi="Verdana" w:cs="Arial"/>
                <w:color w:val="000000"/>
                <w:sz w:val="20"/>
                <w:szCs w:val="20"/>
                <w:lang w:val="sl-SI"/>
              </w:rPr>
              <w:t xml:space="preserve"> 2021 in 2022 odloži, dokler za ta namen naročnik nima zagotovljenih pravic porabe v posebnem delu proračuna. Odložni pogoj je izpolnjen in pogodba začne učinkovati, ko bo naročnik uspešno pridobil sredstva za sofinanciranje naročila iz Evropskega socialnega sklada in Republike Slovenije. Če se odložni pogoj ne izpolni v roku enega leta od pravnomočnosti odločitve o oddaji javnega naročila, se bo štelo, da je pogodba razvezana.</w:t>
            </w:r>
          </w:p>
        </w:tc>
      </w:tr>
    </w:tbl>
    <w:p w14:paraId="3E34C914" w14:textId="77777777" w:rsidR="002E4DB2" w:rsidRDefault="002E4DB2" w:rsidP="00B67343">
      <w:pPr>
        <w:spacing w:after="0" w:line="240" w:lineRule="auto"/>
        <w:rPr>
          <w:rFonts w:ascii="Verdana" w:hAnsi="Verdana"/>
          <w:b/>
          <w:sz w:val="20"/>
          <w:szCs w:val="20"/>
          <w:lang w:val="sl-SI"/>
        </w:rPr>
      </w:pPr>
    </w:p>
    <w:p w14:paraId="0A12D15F" w14:textId="77777777" w:rsidR="00570859" w:rsidRPr="001B4262" w:rsidRDefault="005E485D" w:rsidP="00570859">
      <w:pPr>
        <w:numPr>
          <w:ilvl w:val="0"/>
          <w:numId w:val="8"/>
        </w:numPr>
        <w:spacing w:after="0" w:line="240" w:lineRule="auto"/>
        <w:rPr>
          <w:rFonts w:ascii="Verdana" w:hAnsi="Verdana"/>
          <w:b/>
          <w:sz w:val="20"/>
          <w:szCs w:val="20"/>
          <w:lang w:val="sl-SI"/>
        </w:rPr>
      </w:pPr>
      <w:r>
        <w:rPr>
          <w:rFonts w:ascii="Verdana" w:hAnsi="Verdana"/>
          <w:b/>
          <w:sz w:val="20"/>
          <w:szCs w:val="20"/>
          <w:lang w:val="sl-SI"/>
        </w:rPr>
        <w:t>VELJAVNOST PONUDBE, JEZIK, OBLIKA, VARIANTE IN OPCIJE</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405"/>
        <w:gridCol w:w="1701"/>
        <w:gridCol w:w="1701"/>
        <w:gridCol w:w="3883"/>
        <w:gridCol w:w="6"/>
      </w:tblGrid>
      <w:tr w:rsidR="005B17EC" w:rsidRPr="00F85D2B" w14:paraId="69A467A8" w14:textId="77777777" w:rsidTr="001E1BBC">
        <w:trPr>
          <w:trHeight w:val="20"/>
          <w:jc w:val="center"/>
        </w:trPr>
        <w:tc>
          <w:tcPr>
            <w:tcW w:w="2405" w:type="dxa"/>
            <w:shd w:val="clear" w:color="auto" w:fill="FDB940"/>
            <w:vAlign w:val="center"/>
          </w:tcPr>
          <w:p w14:paraId="0EF6D978" w14:textId="77777777" w:rsidR="005B17EC" w:rsidRPr="00570108" w:rsidRDefault="00153B7B" w:rsidP="00B67343">
            <w:pPr>
              <w:spacing w:after="0" w:line="240" w:lineRule="auto"/>
              <w:rPr>
                <w:rFonts w:ascii="Verdana" w:hAnsi="Verdana"/>
                <w:sz w:val="20"/>
                <w:szCs w:val="20"/>
                <w:lang w:val="sl-SI"/>
              </w:rPr>
            </w:pPr>
            <w:r>
              <w:rPr>
                <w:rFonts w:ascii="Verdana" w:hAnsi="Verdana"/>
                <w:sz w:val="20"/>
                <w:szCs w:val="20"/>
                <w:lang w:val="sl-SI"/>
              </w:rPr>
              <w:t xml:space="preserve">Rok veljavnosti </w:t>
            </w:r>
            <w:r w:rsidR="00B20D7C" w:rsidRPr="00570108">
              <w:rPr>
                <w:rFonts w:ascii="Verdana" w:hAnsi="Verdana"/>
                <w:sz w:val="20"/>
                <w:szCs w:val="20"/>
                <w:lang w:val="sl-SI"/>
              </w:rPr>
              <w:t>p</w:t>
            </w:r>
            <w:r w:rsidR="005B17EC" w:rsidRPr="00570108">
              <w:rPr>
                <w:rFonts w:ascii="Verdana" w:hAnsi="Verdana"/>
                <w:sz w:val="20"/>
                <w:szCs w:val="20"/>
                <w:lang w:val="sl-SI"/>
              </w:rPr>
              <w:t>onudbe</w:t>
            </w:r>
          </w:p>
        </w:tc>
        <w:tc>
          <w:tcPr>
            <w:tcW w:w="7291" w:type="dxa"/>
            <w:gridSpan w:val="4"/>
            <w:shd w:val="clear" w:color="auto" w:fill="FFF0D5"/>
            <w:vAlign w:val="center"/>
          </w:tcPr>
          <w:p w14:paraId="2F018DA9" w14:textId="2B0F2813" w:rsidR="005B17EC" w:rsidRPr="00570108" w:rsidRDefault="00AA1046" w:rsidP="00C474A6">
            <w:pPr>
              <w:spacing w:after="0" w:line="240" w:lineRule="auto"/>
              <w:jc w:val="both"/>
              <w:rPr>
                <w:rFonts w:ascii="Verdana" w:hAnsi="Verdana"/>
                <w:sz w:val="20"/>
                <w:szCs w:val="20"/>
                <w:lang w:val="sl-SI"/>
              </w:rPr>
            </w:pPr>
            <w:r>
              <w:rPr>
                <w:rFonts w:ascii="Verdana" w:hAnsi="Verdana"/>
                <w:sz w:val="20"/>
                <w:szCs w:val="20"/>
                <w:lang w:val="sl-SI"/>
              </w:rPr>
              <w:t xml:space="preserve">Tri </w:t>
            </w:r>
            <w:r w:rsidR="00E835E1">
              <w:rPr>
                <w:rFonts w:ascii="Verdana" w:hAnsi="Verdana"/>
                <w:sz w:val="20"/>
                <w:szCs w:val="20"/>
                <w:lang w:val="sl-SI"/>
              </w:rPr>
              <w:t>mesece</w:t>
            </w:r>
            <w:r w:rsidR="004B6714">
              <w:rPr>
                <w:rFonts w:ascii="Verdana" w:hAnsi="Verdana"/>
                <w:sz w:val="20"/>
                <w:szCs w:val="20"/>
                <w:lang w:val="sl-SI"/>
              </w:rPr>
              <w:t xml:space="preserve"> od roka za </w:t>
            </w:r>
            <w:r w:rsidR="009D744B">
              <w:rPr>
                <w:rFonts w:ascii="Verdana" w:hAnsi="Verdana"/>
                <w:sz w:val="20"/>
                <w:szCs w:val="20"/>
                <w:lang w:val="sl-SI"/>
              </w:rPr>
              <w:t>prejem</w:t>
            </w:r>
            <w:r w:rsidR="004B6714">
              <w:rPr>
                <w:rFonts w:ascii="Verdana" w:hAnsi="Verdana"/>
                <w:sz w:val="20"/>
                <w:szCs w:val="20"/>
                <w:lang w:val="sl-SI"/>
              </w:rPr>
              <w:t xml:space="preserve"> ponudbe, kar ponudniki</w:t>
            </w:r>
            <w:r w:rsidR="00FD3487">
              <w:rPr>
                <w:rFonts w:ascii="Verdana" w:hAnsi="Verdana"/>
                <w:sz w:val="20"/>
                <w:szCs w:val="20"/>
                <w:lang w:val="sl-SI"/>
              </w:rPr>
              <w:t xml:space="preserve"> potrdijo </w:t>
            </w:r>
            <w:r w:rsidR="00FA7F14">
              <w:rPr>
                <w:rFonts w:ascii="Verdana" w:hAnsi="Verdana"/>
                <w:sz w:val="20"/>
                <w:szCs w:val="20"/>
                <w:lang w:val="sl-SI"/>
              </w:rPr>
              <w:t xml:space="preserve">z izpolnitvijo </w:t>
            </w:r>
            <w:r w:rsidR="00FD3487" w:rsidRPr="00984901">
              <w:rPr>
                <w:rFonts w:ascii="Verdana" w:hAnsi="Verdana"/>
                <w:sz w:val="20"/>
                <w:szCs w:val="20"/>
                <w:lang w:val="sl-SI"/>
              </w:rPr>
              <w:t xml:space="preserve">obrazca </w:t>
            </w:r>
            <w:r w:rsidR="00A53BD9">
              <w:rPr>
                <w:rFonts w:ascii="Verdana" w:hAnsi="Verdana"/>
                <w:sz w:val="20"/>
                <w:szCs w:val="20"/>
                <w:lang w:val="sl-SI"/>
              </w:rPr>
              <w:t>ESPD</w:t>
            </w:r>
            <w:r w:rsidR="00100B51">
              <w:rPr>
                <w:rFonts w:ascii="Verdana" w:hAnsi="Verdana"/>
                <w:sz w:val="20"/>
                <w:szCs w:val="20"/>
                <w:lang w:val="sl-SI"/>
              </w:rPr>
              <w:t>.</w:t>
            </w:r>
          </w:p>
        </w:tc>
      </w:tr>
      <w:tr w:rsidR="005B17EC" w:rsidRPr="00F85D2B" w14:paraId="28600EA0" w14:textId="77777777" w:rsidTr="001E1BBC">
        <w:trPr>
          <w:trHeight w:val="20"/>
          <w:jc w:val="center"/>
        </w:trPr>
        <w:tc>
          <w:tcPr>
            <w:tcW w:w="2405" w:type="dxa"/>
            <w:shd w:val="clear" w:color="auto" w:fill="FDB940"/>
            <w:vAlign w:val="center"/>
          </w:tcPr>
          <w:p w14:paraId="63297B02" w14:textId="77777777" w:rsidR="005B17EC" w:rsidRPr="00570108" w:rsidRDefault="005B17EC" w:rsidP="00B67343">
            <w:pPr>
              <w:spacing w:after="0" w:line="240" w:lineRule="auto"/>
              <w:rPr>
                <w:rFonts w:ascii="Verdana" w:hAnsi="Verdana"/>
                <w:sz w:val="20"/>
                <w:szCs w:val="20"/>
                <w:lang w:val="sl-SI"/>
              </w:rPr>
            </w:pPr>
            <w:r w:rsidRPr="00570108">
              <w:rPr>
                <w:rFonts w:ascii="Verdana" w:hAnsi="Verdana"/>
                <w:sz w:val="20"/>
                <w:szCs w:val="20"/>
                <w:lang w:val="sl-SI"/>
              </w:rPr>
              <w:t>Jezik ponudbe</w:t>
            </w:r>
          </w:p>
        </w:tc>
        <w:tc>
          <w:tcPr>
            <w:tcW w:w="7291" w:type="dxa"/>
            <w:gridSpan w:val="4"/>
            <w:shd w:val="clear" w:color="auto" w:fill="FFF0D5"/>
            <w:vAlign w:val="center"/>
          </w:tcPr>
          <w:p w14:paraId="4960F9E8" w14:textId="1F467247" w:rsidR="005B17EC" w:rsidRPr="00570108" w:rsidRDefault="004B6714" w:rsidP="00D83980">
            <w:pPr>
              <w:spacing w:after="0" w:line="240" w:lineRule="auto"/>
              <w:jc w:val="both"/>
              <w:rPr>
                <w:rFonts w:ascii="Verdana" w:hAnsi="Verdana"/>
                <w:sz w:val="20"/>
                <w:szCs w:val="20"/>
                <w:lang w:val="sl-SI"/>
              </w:rPr>
            </w:pPr>
            <w:r w:rsidRPr="00183110">
              <w:rPr>
                <w:rFonts w:ascii="Verdana" w:hAnsi="Verdana"/>
                <w:sz w:val="20"/>
                <w:szCs w:val="20"/>
                <w:lang w:val="sl-SI"/>
              </w:rPr>
              <w:t xml:space="preserve">Ponudba mora biti pripravljena v slovenskem jeziku. </w:t>
            </w:r>
            <w:r w:rsidR="00447E2D" w:rsidRPr="00183110">
              <w:rPr>
                <w:rFonts w:ascii="Verdana" w:hAnsi="Verdana"/>
                <w:sz w:val="20"/>
                <w:szCs w:val="20"/>
                <w:lang w:val="sl-SI"/>
              </w:rPr>
              <w:t>Priloge so lahko tudi v tujem jeziku. Na zahtevo naročnika mora ponudnik priskrbeti prevod v slovenski jezik.</w:t>
            </w:r>
          </w:p>
        </w:tc>
      </w:tr>
      <w:tr w:rsidR="005B17EC" w:rsidRPr="00F85D2B" w14:paraId="0C22E9DF" w14:textId="77777777" w:rsidTr="001E1BBC">
        <w:trPr>
          <w:trHeight w:val="20"/>
          <w:jc w:val="center"/>
        </w:trPr>
        <w:tc>
          <w:tcPr>
            <w:tcW w:w="2405" w:type="dxa"/>
            <w:shd w:val="clear" w:color="auto" w:fill="FDB940"/>
            <w:vAlign w:val="center"/>
          </w:tcPr>
          <w:p w14:paraId="081DE5B2" w14:textId="77777777" w:rsidR="005B17EC" w:rsidRPr="00570108" w:rsidRDefault="005B17EC" w:rsidP="00B67343">
            <w:pPr>
              <w:spacing w:after="0" w:line="240" w:lineRule="auto"/>
              <w:rPr>
                <w:rFonts w:ascii="Verdana" w:hAnsi="Verdana"/>
                <w:sz w:val="20"/>
                <w:szCs w:val="20"/>
                <w:lang w:val="sl-SI"/>
              </w:rPr>
            </w:pPr>
            <w:r w:rsidRPr="00570108">
              <w:rPr>
                <w:rFonts w:ascii="Verdana" w:hAnsi="Verdana"/>
                <w:sz w:val="20"/>
                <w:szCs w:val="20"/>
                <w:lang w:val="sl-SI"/>
              </w:rPr>
              <w:t>Oblika ponudbe</w:t>
            </w:r>
          </w:p>
        </w:tc>
        <w:tc>
          <w:tcPr>
            <w:tcW w:w="7291" w:type="dxa"/>
            <w:gridSpan w:val="4"/>
            <w:shd w:val="clear" w:color="auto" w:fill="FFF0D5"/>
            <w:vAlign w:val="center"/>
          </w:tcPr>
          <w:p w14:paraId="1FA8070B" w14:textId="7F812B74" w:rsidR="002B179B" w:rsidRPr="00570108" w:rsidRDefault="00FA7F14" w:rsidP="00B67343">
            <w:pPr>
              <w:spacing w:after="0" w:line="240" w:lineRule="auto"/>
              <w:jc w:val="both"/>
              <w:rPr>
                <w:rFonts w:ascii="Verdana" w:hAnsi="Verdana"/>
                <w:sz w:val="20"/>
                <w:szCs w:val="20"/>
                <w:lang w:val="sl-SI"/>
              </w:rPr>
            </w:pPr>
            <w:r>
              <w:rPr>
                <w:rFonts w:ascii="Verdana" w:hAnsi="Verdana"/>
                <w:sz w:val="20"/>
                <w:szCs w:val="20"/>
                <w:lang w:val="sl-SI"/>
              </w:rPr>
              <w:t xml:space="preserve">Ponudba mora biti predložena v </w:t>
            </w:r>
            <w:r w:rsidRPr="004C1D4D">
              <w:rPr>
                <w:rFonts w:ascii="Verdana" w:hAnsi="Verdana"/>
                <w:sz w:val="20"/>
                <w:szCs w:val="20"/>
                <w:lang w:val="sl-SI"/>
              </w:rPr>
              <w:t>elektronski obliki v formatih obrazcev, ki jih je v dokumen</w:t>
            </w:r>
            <w:r>
              <w:rPr>
                <w:rFonts w:ascii="Verdana" w:hAnsi="Verdana"/>
                <w:sz w:val="20"/>
                <w:szCs w:val="20"/>
                <w:lang w:val="sl-SI"/>
              </w:rPr>
              <w:t>t</w:t>
            </w:r>
            <w:r w:rsidRPr="004C1D4D">
              <w:rPr>
                <w:rFonts w:ascii="Verdana" w:hAnsi="Verdana"/>
                <w:sz w:val="20"/>
                <w:szCs w:val="20"/>
                <w:lang w:val="sl-SI"/>
              </w:rPr>
              <w:t xml:space="preserve">aciji dal naročnik ali izpolnjenih ročno in poskeniranih v formatu PDF ter oddanih na portalu </w:t>
            </w:r>
            <w:hyperlink r:id="rId12" w:history="1">
              <w:r w:rsidRPr="00C24C47">
                <w:rPr>
                  <w:rStyle w:val="Hiperpovezava"/>
                  <w:rFonts w:ascii="Verdana" w:hAnsi="Verdana"/>
                  <w:sz w:val="20"/>
                  <w:szCs w:val="20"/>
                  <w:lang w:val="sl-SI"/>
                </w:rPr>
                <w:t>www.eponudbe.si</w:t>
              </w:r>
            </w:hyperlink>
            <w:r>
              <w:rPr>
                <w:rFonts w:ascii="Verdana" w:hAnsi="Verdana"/>
                <w:sz w:val="20"/>
                <w:szCs w:val="20"/>
                <w:lang w:val="sl-SI"/>
              </w:rPr>
              <w:t xml:space="preserve"> </w:t>
            </w:r>
            <w:r w:rsidRPr="004C1D4D">
              <w:rPr>
                <w:rFonts w:ascii="Verdana" w:hAnsi="Verdana"/>
                <w:sz w:val="20"/>
                <w:szCs w:val="20"/>
                <w:lang w:val="sl-SI"/>
              </w:rPr>
              <w:t>pri objavi tega javnega naročila.</w:t>
            </w:r>
          </w:p>
        </w:tc>
      </w:tr>
      <w:tr w:rsidR="005B17EC" w:rsidRPr="00F85D2B" w14:paraId="3E8BC890" w14:textId="77777777" w:rsidTr="001E1BBC">
        <w:trPr>
          <w:trHeight w:val="20"/>
          <w:jc w:val="center"/>
        </w:trPr>
        <w:tc>
          <w:tcPr>
            <w:tcW w:w="2405" w:type="dxa"/>
            <w:tcBorders>
              <w:bottom w:val="single" w:sz="4" w:space="0" w:color="auto"/>
            </w:tcBorders>
            <w:shd w:val="clear" w:color="auto" w:fill="FDB940"/>
            <w:vAlign w:val="center"/>
          </w:tcPr>
          <w:p w14:paraId="3272BE52" w14:textId="77777777" w:rsidR="005B17EC" w:rsidRPr="00570108" w:rsidRDefault="005B17EC" w:rsidP="00B67343">
            <w:pPr>
              <w:spacing w:after="0" w:line="240" w:lineRule="auto"/>
              <w:rPr>
                <w:rFonts w:ascii="Verdana" w:hAnsi="Verdana"/>
                <w:sz w:val="20"/>
                <w:szCs w:val="20"/>
                <w:lang w:val="sl-SI"/>
              </w:rPr>
            </w:pPr>
            <w:r w:rsidRPr="00570108">
              <w:rPr>
                <w:rFonts w:ascii="Verdana" w:hAnsi="Verdana"/>
                <w:sz w:val="20"/>
                <w:szCs w:val="20"/>
                <w:lang w:val="sl-SI"/>
              </w:rPr>
              <w:t>Stroški ponudbe</w:t>
            </w:r>
          </w:p>
        </w:tc>
        <w:tc>
          <w:tcPr>
            <w:tcW w:w="7291" w:type="dxa"/>
            <w:gridSpan w:val="4"/>
            <w:tcBorders>
              <w:bottom w:val="single" w:sz="4" w:space="0" w:color="auto"/>
            </w:tcBorders>
            <w:shd w:val="clear" w:color="auto" w:fill="FFF0D5"/>
            <w:vAlign w:val="center"/>
          </w:tcPr>
          <w:p w14:paraId="76FC0D01" w14:textId="77777777" w:rsidR="005B17EC" w:rsidRPr="00570108" w:rsidRDefault="00075C6E" w:rsidP="00B67343">
            <w:pPr>
              <w:spacing w:after="0" w:line="240" w:lineRule="auto"/>
              <w:jc w:val="both"/>
              <w:rPr>
                <w:rFonts w:ascii="Verdana" w:hAnsi="Verdana"/>
                <w:sz w:val="20"/>
                <w:szCs w:val="20"/>
                <w:lang w:val="sl-SI"/>
              </w:rPr>
            </w:pPr>
            <w:r>
              <w:rPr>
                <w:rFonts w:ascii="Verdana" w:hAnsi="Verdana"/>
                <w:sz w:val="20"/>
                <w:szCs w:val="20"/>
                <w:lang w:val="sl-SI"/>
              </w:rPr>
              <w:t>Ponudnik nosi vse stroške, povezane s pripravo in predložitvijo ponudbe.</w:t>
            </w:r>
          </w:p>
        </w:tc>
      </w:tr>
      <w:tr w:rsidR="005B17EC" w:rsidRPr="00570108" w14:paraId="6FF42DF7" w14:textId="77777777" w:rsidTr="001E1BBC">
        <w:trPr>
          <w:gridAfter w:val="1"/>
          <w:wAfter w:w="6" w:type="dxa"/>
          <w:trHeight w:val="20"/>
          <w:jc w:val="center"/>
        </w:trPr>
        <w:tc>
          <w:tcPr>
            <w:tcW w:w="2405" w:type="dxa"/>
            <w:vMerge w:val="restart"/>
            <w:shd w:val="clear" w:color="auto" w:fill="FDB940"/>
            <w:vAlign w:val="center"/>
          </w:tcPr>
          <w:p w14:paraId="139A170E" w14:textId="77777777" w:rsidR="005B17EC" w:rsidRPr="00570108" w:rsidRDefault="005B17EC" w:rsidP="00B67343">
            <w:pPr>
              <w:spacing w:after="0" w:line="240" w:lineRule="auto"/>
              <w:rPr>
                <w:rFonts w:ascii="Verdana" w:hAnsi="Verdana"/>
                <w:sz w:val="20"/>
                <w:szCs w:val="20"/>
                <w:lang w:val="sl-SI"/>
              </w:rPr>
            </w:pPr>
            <w:r w:rsidRPr="00570108">
              <w:rPr>
                <w:rFonts w:ascii="Verdana" w:hAnsi="Verdana"/>
                <w:sz w:val="20"/>
                <w:szCs w:val="20"/>
                <w:lang w:val="sl-SI"/>
              </w:rPr>
              <w:t>Variantne ponudbe</w:t>
            </w:r>
          </w:p>
        </w:tc>
        <w:tc>
          <w:tcPr>
            <w:tcW w:w="1701" w:type="dxa"/>
            <w:tcBorders>
              <w:bottom w:val="single" w:sz="4" w:space="0" w:color="auto"/>
            </w:tcBorders>
            <w:shd w:val="clear" w:color="auto" w:fill="FDB940"/>
            <w:vAlign w:val="center"/>
          </w:tcPr>
          <w:p w14:paraId="1973264A" w14:textId="77777777" w:rsidR="005B17EC" w:rsidRPr="00570108" w:rsidRDefault="005B17EC" w:rsidP="00B67343">
            <w:pPr>
              <w:spacing w:after="0" w:line="240" w:lineRule="auto"/>
              <w:jc w:val="center"/>
              <w:rPr>
                <w:rFonts w:ascii="Verdana" w:hAnsi="Verdana"/>
                <w:sz w:val="20"/>
                <w:szCs w:val="20"/>
                <w:lang w:val="sl-SI"/>
              </w:rPr>
            </w:pPr>
            <w:r w:rsidRPr="00570108">
              <w:rPr>
                <w:rFonts w:ascii="Verdana" w:hAnsi="Verdana"/>
                <w:sz w:val="20"/>
                <w:szCs w:val="20"/>
                <w:lang w:val="sl-SI"/>
              </w:rPr>
              <w:t>niso dovoljene</w:t>
            </w:r>
          </w:p>
        </w:tc>
        <w:tc>
          <w:tcPr>
            <w:tcW w:w="1701" w:type="dxa"/>
            <w:tcBorders>
              <w:bottom w:val="single" w:sz="4" w:space="0" w:color="auto"/>
            </w:tcBorders>
            <w:shd w:val="clear" w:color="auto" w:fill="FDB940"/>
            <w:vAlign w:val="center"/>
          </w:tcPr>
          <w:p w14:paraId="7190B32E" w14:textId="77777777" w:rsidR="005B17EC" w:rsidRPr="00570108" w:rsidRDefault="005B17EC" w:rsidP="00B67343">
            <w:pPr>
              <w:spacing w:after="0" w:line="240" w:lineRule="auto"/>
              <w:jc w:val="center"/>
              <w:rPr>
                <w:rFonts w:ascii="Verdana" w:hAnsi="Verdana"/>
                <w:sz w:val="20"/>
                <w:szCs w:val="20"/>
                <w:lang w:val="sl-SI"/>
              </w:rPr>
            </w:pPr>
            <w:r w:rsidRPr="00570108">
              <w:rPr>
                <w:rFonts w:ascii="Verdana" w:hAnsi="Verdana"/>
                <w:sz w:val="20"/>
                <w:szCs w:val="20"/>
                <w:lang w:val="sl-SI"/>
              </w:rPr>
              <w:t>so dovoljene</w:t>
            </w:r>
          </w:p>
        </w:tc>
        <w:tc>
          <w:tcPr>
            <w:tcW w:w="3883" w:type="dxa"/>
            <w:tcBorders>
              <w:bottom w:val="single" w:sz="4" w:space="0" w:color="auto"/>
            </w:tcBorders>
            <w:shd w:val="clear" w:color="auto" w:fill="FDB940"/>
            <w:vAlign w:val="center"/>
          </w:tcPr>
          <w:p w14:paraId="5736E4CB" w14:textId="77777777" w:rsidR="005B17EC" w:rsidRPr="00570108" w:rsidRDefault="005B17EC" w:rsidP="00B67343">
            <w:pPr>
              <w:spacing w:after="0" w:line="240" w:lineRule="auto"/>
              <w:jc w:val="center"/>
              <w:rPr>
                <w:rFonts w:ascii="Verdana" w:hAnsi="Verdana"/>
                <w:sz w:val="20"/>
                <w:szCs w:val="20"/>
                <w:lang w:val="sl-SI"/>
              </w:rPr>
            </w:pPr>
            <w:r w:rsidRPr="00570108">
              <w:rPr>
                <w:rFonts w:ascii="Verdana" w:hAnsi="Verdana"/>
                <w:sz w:val="20"/>
                <w:szCs w:val="20"/>
                <w:lang w:val="sl-SI"/>
              </w:rPr>
              <w:t>posebni pogoji</w:t>
            </w:r>
          </w:p>
        </w:tc>
      </w:tr>
      <w:tr w:rsidR="005B17EC" w:rsidRPr="00570108" w14:paraId="325583D5" w14:textId="77777777" w:rsidTr="001E1BBC">
        <w:trPr>
          <w:gridAfter w:val="1"/>
          <w:wAfter w:w="6" w:type="dxa"/>
          <w:trHeight w:val="20"/>
          <w:jc w:val="center"/>
        </w:trPr>
        <w:tc>
          <w:tcPr>
            <w:tcW w:w="2405" w:type="dxa"/>
            <w:vMerge/>
            <w:shd w:val="clear" w:color="auto" w:fill="FDB940"/>
          </w:tcPr>
          <w:p w14:paraId="05943DFE" w14:textId="77777777" w:rsidR="005B17EC" w:rsidRPr="00570108" w:rsidRDefault="005B17EC" w:rsidP="00B67343">
            <w:pPr>
              <w:spacing w:after="0" w:line="240" w:lineRule="auto"/>
              <w:rPr>
                <w:rFonts w:ascii="Verdana" w:hAnsi="Verdana"/>
                <w:sz w:val="20"/>
                <w:szCs w:val="20"/>
                <w:lang w:val="sl-SI"/>
              </w:rPr>
            </w:pPr>
          </w:p>
        </w:tc>
        <w:tc>
          <w:tcPr>
            <w:tcW w:w="1701" w:type="dxa"/>
            <w:tcBorders>
              <w:bottom w:val="single" w:sz="4" w:space="0" w:color="auto"/>
            </w:tcBorders>
            <w:shd w:val="clear" w:color="auto" w:fill="FFF0D5"/>
            <w:vAlign w:val="center"/>
          </w:tcPr>
          <w:p w14:paraId="231AE40F" w14:textId="77777777" w:rsidR="005B17EC" w:rsidRPr="00075C6E" w:rsidRDefault="00075C6E" w:rsidP="00B67343">
            <w:pPr>
              <w:spacing w:after="0" w:line="240" w:lineRule="auto"/>
              <w:jc w:val="center"/>
              <w:rPr>
                <w:rFonts w:ascii="Verdana" w:hAnsi="Verdana"/>
                <w:sz w:val="20"/>
                <w:szCs w:val="20"/>
                <w:lang w:val="sl-SI"/>
              </w:rPr>
            </w:pPr>
            <w:r>
              <w:rPr>
                <w:rFonts w:ascii="Verdana" w:hAnsi="Verdana"/>
                <w:sz w:val="20"/>
                <w:szCs w:val="20"/>
                <w:lang w:val="sl-SI"/>
              </w:rPr>
              <w:sym w:font="Wingdings" w:char="F0FC"/>
            </w:r>
          </w:p>
        </w:tc>
        <w:tc>
          <w:tcPr>
            <w:tcW w:w="1701" w:type="dxa"/>
            <w:tcBorders>
              <w:bottom w:val="single" w:sz="4" w:space="0" w:color="auto"/>
            </w:tcBorders>
            <w:shd w:val="clear" w:color="auto" w:fill="FFF0D5"/>
            <w:vAlign w:val="center"/>
          </w:tcPr>
          <w:p w14:paraId="59ABE26C" w14:textId="77777777" w:rsidR="005B17EC" w:rsidRPr="00570108" w:rsidRDefault="005B17EC" w:rsidP="00B67343">
            <w:pPr>
              <w:spacing w:after="0" w:line="240" w:lineRule="auto"/>
              <w:rPr>
                <w:rFonts w:ascii="Verdana" w:hAnsi="Verdana"/>
                <w:sz w:val="20"/>
                <w:szCs w:val="20"/>
                <w:lang w:val="sl-SI"/>
              </w:rPr>
            </w:pPr>
          </w:p>
        </w:tc>
        <w:tc>
          <w:tcPr>
            <w:tcW w:w="3883" w:type="dxa"/>
            <w:tcBorders>
              <w:bottom w:val="single" w:sz="4" w:space="0" w:color="auto"/>
            </w:tcBorders>
            <w:shd w:val="clear" w:color="auto" w:fill="FFF0D5"/>
            <w:vAlign w:val="center"/>
          </w:tcPr>
          <w:p w14:paraId="321A344F" w14:textId="77777777" w:rsidR="005B17EC" w:rsidRPr="00570108" w:rsidRDefault="005B17EC" w:rsidP="00B67343">
            <w:pPr>
              <w:spacing w:after="0" w:line="240" w:lineRule="auto"/>
              <w:rPr>
                <w:rFonts w:ascii="Verdana" w:hAnsi="Verdana"/>
                <w:sz w:val="20"/>
                <w:szCs w:val="20"/>
                <w:lang w:val="sl-SI"/>
              </w:rPr>
            </w:pPr>
          </w:p>
        </w:tc>
      </w:tr>
      <w:tr w:rsidR="00AD77CA" w:rsidRPr="00570108" w14:paraId="3E66687F" w14:textId="77777777" w:rsidTr="001E1BBC">
        <w:trPr>
          <w:gridAfter w:val="1"/>
          <w:wAfter w:w="6" w:type="dxa"/>
          <w:trHeight w:val="20"/>
          <w:jc w:val="center"/>
        </w:trPr>
        <w:tc>
          <w:tcPr>
            <w:tcW w:w="2405" w:type="dxa"/>
            <w:vMerge w:val="restart"/>
            <w:shd w:val="clear" w:color="auto" w:fill="FDB940"/>
            <w:vAlign w:val="center"/>
          </w:tcPr>
          <w:p w14:paraId="15AF40A6" w14:textId="77777777" w:rsidR="00AD77CA" w:rsidRPr="00570108" w:rsidRDefault="00AD77CA" w:rsidP="00B67343">
            <w:pPr>
              <w:spacing w:after="0" w:line="240" w:lineRule="auto"/>
              <w:rPr>
                <w:rFonts w:ascii="Verdana" w:hAnsi="Verdana"/>
                <w:sz w:val="20"/>
                <w:szCs w:val="20"/>
                <w:lang w:val="sl-SI"/>
              </w:rPr>
            </w:pPr>
            <w:r w:rsidRPr="00570108">
              <w:rPr>
                <w:rFonts w:ascii="Verdana" w:hAnsi="Verdana"/>
                <w:sz w:val="20"/>
                <w:szCs w:val="20"/>
                <w:lang w:val="sl-SI"/>
              </w:rPr>
              <w:lastRenderedPageBreak/>
              <w:t>Opcije</w:t>
            </w:r>
          </w:p>
        </w:tc>
        <w:tc>
          <w:tcPr>
            <w:tcW w:w="1701" w:type="dxa"/>
            <w:tcBorders>
              <w:bottom w:val="single" w:sz="4" w:space="0" w:color="auto"/>
            </w:tcBorders>
            <w:shd w:val="clear" w:color="auto" w:fill="FDB940"/>
            <w:vAlign w:val="center"/>
          </w:tcPr>
          <w:p w14:paraId="7F4FD19B" w14:textId="77777777" w:rsidR="00AD77CA" w:rsidRPr="00570108" w:rsidRDefault="00AD77CA" w:rsidP="00B67343">
            <w:pPr>
              <w:spacing w:after="0" w:line="240" w:lineRule="auto"/>
              <w:jc w:val="center"/>
              <w:rPr>
                <w:rFonts w:ascii="Verdana" w:hAnsi="Verdana"/>
                <w:sz w:val="20"/>
                <w:szCs w:val="20"/>
                <w:lang w:val="sl-SI"/>
              </w:rPr>
            </w:pPr>
            <w:r w:rsidRPr="00570108">
              <w:rPr>
                <w:rFonts w:ascii="Verdana" w:hAnsi="Verdana"/>
                <w:sz w:val="20"/>
                <w:szCs w:val="20"/>
                <w:lang w:val="sl-SI"/>
              </w:rPr>
              <w:t>niso dovoljene</w:t>
            </w:r>
          </w:p>
        </w:tc>
        <w:tc>
          <w:tcPr>
            <w:tcW w:w="1701" w:type="dxa"/>
            <w:tcBorders>
              <w:bottom w:val="single" w:sz="4" w:space="0" w:color="auto"/>
            </w:tcBorders>
            <w:shd w:val="clear" w:color="auto" w:fill="FDB940"/>
            <w:vAlign w:val="center"/>
          </w:tcPr>
          <w:p w14:paraId="34291514" w14:textId="77777777" w:rsidR="00AD77CA" w:rsidRPr="00570108" w:rsidRDefault="00AD77CA" w:rsidP="00B67343">
            <w:pPr>
              <w:spacing w:after="0" w:line="240" w:lineRule="auto"/>
              <w:jc w:val="center"/>
              <w:rPr>
                <w:rFonts w:ascii="Verdana" w:hAnsi="Verdana"/>
                <w:sz w:val="20"/>
                <w:szCs w:val="20"/>
                <w:lang w:val="sl-SI"/>
              </w:rPr>
            </w:pPr>
            <w:r w:rsidRPr="00570108">
              <w:rPr>
                <w:rFonts w:ascii="Verdana" w:hAnsi="Verdana"/>
                <w:sz w:val="20"/>
                <w:szCs w:val="20"/>
                <w:lang w:val="sl-SI"/>
              </w:rPr>
              <w:t>so dovoljene</w:t>
            </w:r>
          </w:p>
        </w:tc>
        <w:tc>
          <w:tcPr>
            <w:tcW w:w="3883" w:type="dxa"/>
            <w:tcBorders>
              <w:bottom w:val="single" w:sz="4" w:space="0" w:color="auto"/>
            </w:tcBorders>
            <w:shd w:val="clear" w:color="auto" w:fill="FDB940"/>
            <w:vAlign w:val="center"/>
          </w:tcPr>
          <w:p w14:paraId="271A7E27" w14:textId="77777777" w:rsidR="00AD77CA" w:rsidRPr="00570108" w:rsidRDefault="00AD77CA" w:rsidP="00B67343">
            <w:pPr>
              <w:spacing w:after="0" w:line="240" w:lineRule="auto"/>
              <w:jc w:val="center"/>
              <w:rPr>
                <w:rFonts w:ascii="Verdana" w:hAnsi="Verdana"/>
                <w:sz w:val="20"/>
                <w:szCs w:val="20"/>
                <w:lang w:val="sl-SI"/>
              </w:rPr>
            </w:pPr>
            <w:r w:rsidRPr="00570108">
              <w:rPr>
                <w:rFonts w:ascii="Verdana" w:hAnsi="Verdana"/>
                <w:sz w:val="20"/>
                <w:szCs w:val="20"/>
                <w:lang w:val="sl-SI"/>
              </w:rPr>
              <w:t>posebni pogoji</w:t>
            </w:r>
          </w:p>
        </w:tc>
      </w:tr>
      <w:tr w:rsidR="00AD77CA" w:rsidRPr="00570108" w14:paraId="47934127" w14:textId="77777777" w:rsidTr="001E1BBC">
        <w:trPr>
          <w:gridAfter w:val="1"/>
          <w:wAfter w:w="6" w:type="dxa"/>
          <w:trHeight w:val="20"/>
          <w:jc w:val="center"/>
        </w:trPr>
        <w:tc>
          <w:tcPr>
            <w:tcW w:w="2405" w:type="dxa"/>
            <w:vMerge/>
            <w:shd w:val="clear" w:color="auto" w:fill="FAAA5A"/>
          </w:tcPr>
          <w:p w14:paraId="79C3B12A" w14:textId="77777777" w:rsidR="00AD77CA" w:rsidRPr="00570108" w:rsidRDefault="00AD77CA" w:rsidP="00B67343">
            <w:pPr>
              <w:spacing w:after="0" w:line="240" w:lineRule="auto"/>
              <w:rPr>
                <w:rFonts w:ascii="Verdana" w:hAnsi="Verdana"/>
                <w:sz w:val="20"/>
                <w:szCs w:val="20"/>
                <w:lang w:val="sl-SI"/>
              </w:rPr>
            </w:pPr>
          </w:p>
        </w:tc>
        <w:tc>
          <w:tcPr>
            <w:tcW w:w="1701" w:type="dxa"/>
            <w:shd w:val="clear" w:color="auto" w:fill="FFF0D5"/>
            <w:vAlign w:val="center"/>
          </w:tcPr>
          <w:p w14:paraId="6370A113" w14:textId="77777777" w:rsidR="00AD77CA" w:rsidRPr="00570108" w:rsidRDefault="00075C6E" w:rsidP="00B67343">
            <w:pPr>
              <w:spacing w:after="0" w:line="240" w:lineRule="auto"/>
              <w:jc w:val="center"/>
              <w:rPr>
                <w:rFonts w:ascii="Verdana" w:hAnsi="Verdana"/>
                <w:sz w:val="20"/>
                <w:szCs w:val="20"/>
                <w:lang w:val="sl-SI"/>
              </w:rPr>
            </w:pPr>
            <w:r>
              <w:rPr>
                <w:rFonts w:ascii="Verdana" w:hAnsi="Verdana"/>
                <w:sz w:val="20"/>
                <w:szCs w:val="20"/>
                <w:lang w:val="sl-SI"/>
              </w:rPr>
              <w:sym w:font="Wingdings" w:char="F0FC"/>
            </w:r>
          </w:p>
        </w:tc>
        <w:tc>
          <w:tcPr>
            <w:tcW w:w="1701" w:type="dxa"/>
            <w:shd w:val="clear" w:color="auto" w:fill="FFF0D5"/>
            <w:vAlign w:val="center"/>
          </w:tcPr>
          <w:p w14:paraId="72E049D0" w14:textId="77777777" w:rsidR="00AD77CA" w:rsidRPr="00570108" w:rsidRDefault="00AD77CA" w:rsidP="00B67343">
            <w:pPr>
              <w:spacing w:after="0" w:line="240" w:lineRule="auto"/>
              <w:rPr>
                <w:rFonts w:ascii="Verdana" w:hAnsi="Verdana"/>
                <w:sz w:val="20"/>
                <w:szCs w:val="20"/>
                <w:lang w:val="sl-SI"/>
              </w:rPr>
            </w:pPr>
          </w:p>
        </w:tc>
        <w:tc>
          <w:tcPr>
            <w:tcW w:w="3883" w:type="dxa"/>
            <w:shd w:val="clear" w:color="auto" w:fill="FFF0D5"/>
            <w:vAlign w:val="center"/>
          </w:tcPr>
          <w:p w14:paraId="217CB0B1" w14:textId="77777777" w:rsidR="00AD77CA" w:rsidRPr="00570108" w:rsidRDefault="00AD77CA" w:rsidP="00B67343">
            <w:pPr>
              <w:spacing w:after="0" w:line="240" w:lineRule="auto"/>
              <w:rPr>
                <w:rFonts w:ascii="Verdana" w:hAnsi="Verdana"/>
                <w:sz w:val="20"/>
                <w:szCs w:val="20"/>
                <w:lang w:val="sl-SI"/>
              </w:rPr>
            </w:pPr>
          </w:p>
        </w:tc>
      </w:tr>
      <w:tr w:rsidR="00AD77CA" w:rsidRPr="00F85D2B" w14:paraId="081D4D14" w14:textId="77777777" w:rsidTr="001E1BBC">
        <w:trPr>
          <w:trHeight w:val="20"/>
          <w:jc w:val="center"/>
        </w:trPr>
        <w:tc>
          <w:tcPr>
            <w:tcW w:w="2405" w:type="dxa"/>
            <w:shd w:val="clear" w:color="auto" w:fill="FDB940"/>
            <w:vAlign w:val="center"/>
          </w:tcPr>
          <w:p w14:paraId="7737609D" w14:textId="77777777" w:rsidR="00AD77CA" w:rsidRPr="001F4E46" w:rsidRDefault="00AD77CA" w:rsidP="00B67343">
            <w:pPr>
              <w:spacing w:after="0" w:line="240" w:lineRule="auto"/>
              <w:rPr>
                <w:rFonts w:ascii="Verdana" w:hAnsi="Verdana"/>
                <w:sz w:val="20"/>
                <w:szCs w:val="20"/>
                <w:lang w:val="sl-SI"/>
              </w:rPr>
            </w:pPr>
            <w:r w:rsidRPr="001F4E46">
              <w:rPr>
                <w:rFonts w:ascii="Verdana" w:hAnsi="Verdana"/>
                <w:sz w:val="20"/>
                <w:szCs w:val="20"/>
                <w:lang w:val="sl-SI"/>
              </w:rPr>
              <w:t>Skupno nastopanje</w:t>
            </w:r>
          </w:p>
        </w:tc>
        <w:tc>
          <w:tcPr>
            <w:tcW w:w="7291" w:type="dxa"/>
            <w:gridSpan w:val="4"/>
            <w:shd w:val="clear" w:color="auto" w:fill="FFF0D5"/>
            <w:vAlign w:val="center"/>
          </w:tcPr>
          <w:p w14:paraId="22825302" w14:textId="77777777" w:rsidR="00AD77CA" w:rsidRPr="001F4E46" w:rsidRDefault="00075C6E" w:rsidP="00570859">
            <w:pPr>
              <w:spacing w:after="120" w:line="240" w:lineRule="auto"/>
              <w:jc w:val="both"/>
              <w:rPr>
                <w:rFonts w:ascii="Verdana" w:hAnsi="Verdana"/>
                <w:sz w:val="20"/>
                <w:szCs w:val="20"/>
                <w:lang w:val="sl-SI"/>
              </w:rPr>
            </w:pPr>
            <w:r w:rsidRPr="001F4E46">
              <w:rPr>
                <w:rFonts w:ascii="Verdana" w:hAnsi="Verdana"/>
                <w:sz w:val="20"/>
                <w:szCs w:val="20"/>
                <w:lang w:val="sl-SI"/>
              </w:rPr>
              <w:t>Pri javnem naročilu je dovoljena skupna ponudba več pogodbenih partnerjev.</w:t>
            </w:r>
          </w:p>
          <w:p w14:paraId="4A71BAEF" w14:textId="0A45AFEE" w:rsidR="00E57052" w:rsidRPr="001F4E46" w:rsidRDefault="00895699" w:rsidP="00100B51">
            <w:pPr>
              <w:spacing w:after="120" w:line="240" w:lineRule="auto"/>
              <w:jc w:val="both"/>
              <w:rPr>
                <w:rFonts w:ascii="Verdana" w:hAnsi="Verdana"/>
                <w:sz w:val="20"/>
                <w:szCs w:val="20"/>
                <w:lang w:val="sl-SI"/>
              </w:rPr>
            </w:pPr>
            <w:r>
              <w:rPr>
                <w:rFonts w:ascii="Verdana" w:hAnsi="Verdana"/>
                <w:sz w:val="20"/>
                <w:szCs w:val="20"/>
                <w:lang w:val="sl-SI"/>
              </w:rPr>
              <w:t xml:space="preserve">V 7. točki (Preverjanje sposobnosti) teh navodil </w:t>
            </w:r>
            <w:r w:rsidR="00075C6E" w:rsidRPr="001F4E46">
              <w:rPr>
                <w:rFonts w:ascii="Verdana" w:hAnsi="Verdana"/>
                <w:sz w:val="20"/>
                <w:szCs w:val="20"/>
                <w:lang w:val="sl-SI"/>
              </w:rPr>
              <w:t>je določeno, ali mora v primeru skupne ponudbe</w:t>
            </w:r>
            <w:r w:rsidR="00595EA1" w:rsidRPr="001F4E46">
              <w:rPr>
                <w:rFonts w:ascii="Verdana" w:hAnsi="Verdana"/>
                <w:sz w:val="20"/>
                <w:szCs w:val="20"/>
                <w:lang w:val="sl-SI"/>
              </w:rPr>
              <w:t xml:space="preserve"> </w:t>
            </w:r>
            <w:r w:rsidR="00075C6E" w:rsidRPr="001F4E46">
              <w:rPr>
                <w:rFonts w:ascii="Verdana" w:hAnsi="Verdana"/>
                <w:sz w:val="20"/>
                <w:szCs w:val="20"/>
                <w:lang w:val="sl-SI"/>
              </w:rPr>
              <w:t>posamezen pogoj izpolnjevati vsak izmed partnerjev ali pa lahko pogoj</w:t>
            </w:r>
            <w:r w:rsidR="00FD3487" w:rsidRPr="001F4E46">
              <w:rPr>
                <w:rFonts w:ascii="Verdana" w:hAnsi="Verdana"/>
                <w:sz w:val="20"/>
                <w:szCs w:val="20"/>
                <w:lang w:val="sl-SI"/>
              </w:rPr>
              <w:t xml:space="preserve"> izpolnjujejo partnerji skupaj.</w:t>
            </w:r>
          </w:p>
        </w:tc>
      </w:tr>
      <w:tr w:rsidR="005937A4" w:rsidRPr="00570108" w14:paraId="28BCA425" w14:textId="77777777" w:rsidTr="001E1BBC">
        <w:trPr>
          <w:gridAfter w:val="1"/>
          <w:wAfter w:w="6" w:type="dxa"/>
          <w:trHeight w:val="20"/>
          <w:jc w:val="center"/>
        </w:trPr>
        <w:tc>
          <w:tcPr>
            <w:tcW w:w="2405" w:type="dxa"/>
            <w:vMerge w:val="restart"/>
            <w:shd w:val="clear" w:color="auto" w:fill="FDB940"/>
            <w:vAlign w:val="center"/>
          </w:tcPr>
          <w:p w14:paraId="43036F75" w14:textId="2EC98582" w:rsidR="005937A4" w:rsidRPr="00570108" w:rsidRDefault="005937A4" w:rsidP="00AB019D">
            <w:pPr>
              <w:spacing w:after="0" w:line="240" w:lineRule="auto"/>
              <w:rPr>
                <w:rFonts w:ascii="Verdana" w:hAnsi="Verdana"/>
                <w:sz w:val="20"/>
                <w:szCs w:val="20"/>
                <w:lang w:val="sl-SI"/>
              </w:rPr>
            </w:pPr>
            <w:r w:rsidRPr="005937A4">
              <w:rPr>
                <w:rFonts w:ascii="Verdana" w:hAnsi="Verdana"/>
                <w:sz w:val="20"/>
                <w:szCs w:val="20"/>
                <w:lang w:val="sl-SI"/>
              </w:rPr>
              <w:t>Nastopanje s podizvajalci</w:t>
            </w:r>
          </w:p>
        </w:tc>
        <w:tc>
          <w:tcPr>
            <w:tcW w:w="1701" w:type="dxa"/>
            <w:tcBorders>
              <w:bottom w:val="single" w:sz="4" w:space="0" w:color="auto"/>
            </w:tcBorders>
            <w:shd w:val="clear" w:color="auto" w:fill="FDB940"/>
            <w:vAlign w:val="center"/>
          </w:tcPr>
          <w:p w14:paraId="75D7C06E" w14:textId="474EF921" w:rsidR="005937A4" w:rsidRPr="00570108" w:rsidRDefault="005937A4" w:rsidP="00572F02">
            <w:pPr>
              <w:spacing w:after="0" w:line="240" w:lineRule="auto"/>
              <w:jc w:val="center"/>
              <w:rPr>
                <w:rFonts w:ascii="Verdana" w:hAnsi="Verdana"/>
                <w:sz w:val="20"/>
                <w:szCs w:val="20"/>
                <w:lang w:val="sl-SI"/>
              </w:rPr>
            </w:pPr>
            <w:r>
              <w:rPr>
                <w:rFonts w:ascii="Verdana" w:hAnsi="Verdana"/>
                <w:sz w:val="20"/>
                <w:szCs w:val="20"/>
                <w:lang w:val="sl-SI"/>
              </w:rPr>
              <w:t xml:space="preserve">ni </w:t>
            </w:r>
            <w:r w:rsidR="00572F02">
              <w:rPr>
                <w:rFonts w:ascii="Verdana" w:hAnsi="Verdana"/>
                <w:sz w:val="20"/>
                <w:szCs w:val="20"/>
                <w:lang w:val="sl-SI"/>
              </w:rPr>
              <w:t>dovoljeno</w:t>
            </w:r>
          </w:p>
        </w:tc>
        <w:tc>
          <w:tcPr>
            <w:tcW w:w="1701" w:type="dxa"/>
            <w:tcBorders>
              <w:bottom w:val="single" w:sz="4" w:space="0" w:color="auto"/>
            </w:tcBorders>
            <w:shd w:val="clear" w:color="auto" w:fill="FDB940"/>
            <w:vAlign w:val="center"/>
          </w:tcPr>
          <w:p w14:paraId="70FE2F7F" w14:textId="52FD520D" w:rsidR="005937A4" w:rsidRPr="00570108" w:rsidRDefault="005937A4" w:rsidP="00572F02">
            <w:pPr>
              <w:spacing w:after="0" w:line="240" w:lineRule="auto"/>
              <w:jc w:val="center"/>
              <w:rPr>
                <w:rFonts w:ascii="Verdana" w:hAnsi="Verdana"/>
                <w:sz w:val="20"/>
                <w:szCs w:val="20"/>
                <w:lang w:val="sl-SI"/>
              </w:rPr>
            </w:pPr>
            <w:r>
              <w:rPr>
                <w:rFonts w:ascii="Verdana" w:hAnsi="Verdana"/>
                <w:sz w:val="20"/>
                <w:szCs w:val="20"/>
                <w:lang w:val="sl-SI"/>
              </w:rPr>
              <w:t xml:space="preserve">je </w:t>
            </w:r>
            <w:r w:rsidR="00572F02">
              <w:rPr>
                <w:rFonts w:ascii="Verdana" w:hAnsi="Verdana"/>
                <w:sz w:val="20"/>
                <w:szCs w:val="20"/>
                <w:lang w:val="sl-SI"/>
              </w:rPr>
              <w:t>dovoljeno</w:t>
            </w:r>
          </w:p>
        </w:tc>
        <w:tc>
          <w:tcPr>
            <w:tcW w:w="3883" w:type="dxa"/>
            <w:tcBorders>
              <w:bottom w:val="single" w:sz="4" w:space="0" w:color="auto"/>
            </w:tcBorders>
            <w:shd w:val="clear" w:color="auto" w:fill="FDB940"/>
            <w:vAlign w:val="center"/>
          </w:tcPr>
          <w:p w14:paraId="62711EEF" w14:textId="1259D2BC" w:rsidR="005937A4" w:rsidRPr="00570108" w:rsidRDefault="005937A4" w:rsidP="00AB019D">
            <w:pPr>
              <w:spacing w:after="0" w:line="240" w:lineRule="auto"/>
              <w:jc w:val="center"/>
              <w:rPr>
                <w:rFonts w:ascii="Verdana" w:hAnsi="Verdana"/>
                <w:sz w:val="20"/>
                <w:szCs w:val="20"/>
                <w:lang w:val="sl-SI"/>
              </w:rPr>
            </w:pPr>
            <w:r w:rsidRPr="00570108">
              <w:rPr>
                <w:rFonts w:ascii="Verdana" w:hAnsi="Verdana"/>
                <w:sz w:val="20"/>
                <w:szCs w:val="20"/>
                <w:lang w:val="sl-SI"/>
              </w:rPr>
              <w:t>pogoji</w:t>
            </w:r>
          </w:p>
        </w:tc>
      </w:tr>
      <w:tr w:rsidR="005937A4" w:rsidRPr="00F85D2B" w14:paraId="1BBBAF7A" w14:textId="77777777" w:rsidTr="001E1BBC">
        <w:trPr>
          <w:gridAfter w:val="1"/>
          <w:wAfter w:w="6" w:type="dxa"/>
          <w:trHeight w:val="20"/>
          <w:jc w:val="center"/>
        </w:trPr>
        <w:tc>
          <w:tcPr>
            <w:tcW w:w="2405" w:type="dxa"/>
            <w:vMerge/>
            <w:shd w:val="clear" w:color="auto" w:fill="FDB940"/>
            <w:vAlign w:val="center"/>
          </w:tcPr>
          <w:p w14:paraId="3DF102A5" w14:textId="77777777" w:rsidR="005937A4" w:rsidRPr="005937A4" w:rsidRDefault="005937A4" w:rsidP="00AB019D">
            <w:pPr>
              <w:spacing w:after="0" w:line="240" w:lineRule="auto"/>
              <w:rPr>
                <w:rFonts w:ascii="Verdana" w:hAnsi="Verdana"/>
                <w:sz w:val="20"/>
                <w:szCs w:val="20"/>
                <w:lang w:val="sl-SI"/>
              </w:rPr>
            </w:pPr>
          </w:p>
        </w:tc>
        <w:tc>
          <w:tcPr>
            <w:tcW w:w="1701" w:type="dxa"/>
            <w:tcBorders>
              <w:bottom w:val="single" w:sz="4" w:space="0" w:color="auto"/>
            </w:tcBorders>
            <w:shd w:val="clear" w:color="auto" w:fill="FFF0D5"/>
            <w:vAlign w:val="center"/>
          </w:tcPr>
          <w:p w14:paraId="61FF477C" w14:textId="77777777" w:rsidR="005937A4" w:rsidRPr="00570108" w:rsidRDefault="005937A4" w:rsidP="00AB019D">
            <w:pPr>
              <w:spacing w:after="0" w:line="240" w:lineRule="auto"/>
              <w:jc w:val="center"/>
              <w:rPr>
                <w:rFonts w:ascii="Verdana" w:hAnsi="Verdana"/>
                <w:sz w:val="20"/>
                <w:szCs w:val="20"/>
                <w:lang w:val="sl-SI"/>
              </w:rPr>
            </w:pPr>
          </w:p>
        </w:tc>
        <w:tc>
          <w:tcPr>
            <w:tcW w:w="1701" w:type="dxa"/>
            <w:tcBorders>
              <w:bottom w:val="single" w:sz="4" w:space="0" w:color="auto"/>
            </w:tcBorders>
            <w:shd w:val="clear" w:color="auto" w:fill="FFF0D5"/>
            <w:vAlign w:val="center"/>
          </w:tcPr>
          <w:p w14:paraId="19664E32" w14:textId="63A0381D" w:rsidR="005937A4" w:rsidRPr="00570108" w:rsidRDefault="005937A4" w:rsidP="00AB019D">
            <w:pPr>
              <w:spacing w:after="0" w:line="240" w:lineRule="auto"/>
              <w:jc w:val="center"/>
              <w:rPr>
                <w:rFonts w:ascii="Verdana" w:hAnsi="Verdana"/>
                <w:sz w:val="20"/>
                <w:szCs w:val="20"/>
                <w:lang w:val="sl-SI"/>
              </w:rPr>
            </w:pPr>
            <w:r>
              <w:rPr>
                <w:rFonts w:ascii="Verdana" w:hAnsi="Verdana"/>
                <w:sz w:val="20"/>
                <w:szCs w:val="20"/>
                <w:lang w:val="sl-SI"/>
              </w:rPr>
              <w:sym w:font="Wingdings" w:char="F0FC"/>
            </w:r>
          </w:p>
        </w:tc>
        <w:tc>
          <w:tcPr>
            <w:tcW w:w="3883" w:type="dxa"/>
            <w:tcBorders>
              <w:bottom w:val="single" w:sz="4" w:space="0" w:color="auto"/>
            </w:tcBorders>
            <w:shd w:val="clear" w:color="auto" w:fill="FFF0D5"/>
            <w:vAlign w:val="center"/>
          </w:tcPr>
          <w:p w14:paraId="704F100E" w14:textId="7121D8E0" w:rsidR="000037B6" w:rsidRPr="00100B51" w:rsidRDefault="005937A4" w:rsidP="000037B6">
            <w:pPr>
              <w:spacing w:after="120" w:line="240" w:lineRule="auto"/>
              <w:jc w:val="both"/>
              <w:rPr>
                <w:rFonts w:ascii="Verdana" w:hAnsi="Verdana"/>
                <w:sz w:val="20"/>
                <w:szCs w:val="20"/>
                <w:lang w:val="sl-SI"/>
              </w:rPr>
            </w:pPr>
            <w:r w:rsidRPr="00100B51">
              <w:rPr>
                <w:rFonts w:ascii="Verdana" w:hAnsi="Verdana"/>
                <w:sz w:val="20"/>
                <w:szCs w:val="20"/>
                <w:lang w:val="sl-SI"/>
              </w:rPr>
              <w:t>Glavni izvajalec, ki v izvedbo javnega naročila vključi enega ali več podizvajalcev, mora imeti ob sklenitvi pogodbe z naročnikom ali v času njenega izvajanja, sklenjene veljavne pogodbe s podizvajalci.</w:t>
            </w:r>
          </w:p>
          <w:p w14:paraId="04D28818" w14:textId="3CB4A497" w:rsidR="005937A4" w:rsidRPr="00100B51" w:rsidRDefault="005937A4" w:rsidP="005937A4">
            <w:pPr>
              <w:spacing w:after="0" w:line="240" w:lineRule="auto"/>
              <w:jc w:val="both"/>
              <w:rPr>
                <w:rFonts w:ascii="Verdana" w:hAnsi="Verdana"/>
                <w:sz w:val="20"/>
                <w:szCs w:val="20"/>
                <w:lang w:val="sl-SI"/>
              </w:rPr>
            </w:pPr>
            <w:r w:rsidRPr="00100B51">
              <w:rPr>
                <w:rFonts w:ascii="Verdana" w:hAnsi="Verdana"/>
                <w:sz w:val="20"/>
                <w:szCs w:val="20"/>
                <w:lang w:val="sl-SI"/>
              </w:rPr>
              <w:t>Ponudnik v razmerju do naročnika v celoti odgovarja za izvedbo prejetega naročila, ne glede na število podizvajalcev</w:t>
            </w:r>
            <w:r w:rsidR="00A53BD9" w:rsidRPr="00100B51">
              <w:rPr>
                <w:rFonts w:ascii="Verdana" w:hAnsi="Verdana"/>
                <w:sz w:val="20"/>
                <w:szCs w:val="20"/>
                <w:lang w:val="sl-SI"/>
              </w:rPr>
              <w:t>.</w:t>
            </w:r>
          </w:p>
        </w:tc>
      </w:tr>
    </w:tbl>
    <w:p w14:paraId="7F0A76AB" w14:textId="77777777" w:rsidR="002D072D" w:rsidRDefault="002D072D" w:rsidP="00B67343">
      <w:pPr>
        <w:spacing w:after="0" w:line="240" w:lineRule="auto"/>
        <w:rPr>
          <w:rFonts w:ascii="Verdana" w:hAnsi="Verdana"/>
          <w:b/>
          <w:sz w:val="20"/>
          <w:szCs w:val="20"/>
          <w:lang w:val="sl-SI"/>
        </w:rPr>
      </w:pPr>
    </w:p>
    <w:p w14:paraId="4F778B83" w14:textId="77777777" w:rsidR="00570859" w:rsidRPr="001B4262" w:rsidRDefault="00BE18A9" w:rsidP="00570859">
      <w:pPr>
        <w:numPr>
          <w:ilvl w:val="0"/>
          <w:numId w:val="8"/>
        </w:numPr>
        <w:spacing w:after="0" w:line="240" w:lineRule="auto"/>
        <w:rPr>
          <w:rFonts w:ascii="Verdana" w:hAnsi="Verdana"/>
          <w:b/>
          <w:sz w:val="20"/>
          <w:szCs w:val="20"/>
          <w:lang w:val="sl-SI"/>
        </w:rPr>
      </w:pPr>
      <w:r>
        <w:rPr>
          <w:rFonts w:ascii="Verdana" w:hAnsi="Verdana"/>
          <w:b/>
          <w:sz w:val="20"/>
          <w:szCs w:val="20"/>
          <w:lang w:val="sl-SI"/>
        </w:rPr>
        <w:t>PREDLOŽITEV PONUDB IN JAVNO ODPIRANJE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405"/>
        <w:gridCol w:w="7290"/>
      </w:tblGrid>
      <w:tr w:rsidR="001020FA" w:rsidRPr="00570108" w14:paraId="2242AFAC" w14:textId="77777777" w:rsidTr="001E1BBC">
        <w:trPr>
          <w:trHeight w:val="20"/>
          <w:jc w:val="center"/>
        </w:trPr>
        <w:tc>
          <w:tcPr>
            <w:tcW w:w="9695" w:type="dxa"/>
            <w:gridSpan w:val="2"/>
            <w:shd w:val="clear" w:color="auto" w:fill="FDB940"/>
            <w:vAlign w:val="center"/>
          </w:tcPr>
          <w:p w14:paraId="382FF123" w14:textId="77777777" w:rsidR="001020FA" w:rsidRPr="00570108" w:rsidRDefault="001020FA" w:rsidP="00B67343">
            <w:pPr>
              <w:spacing w:after="0" w:line="240" w:lineRule="auto"/>
              <w:rPr>
                <w:rFonts w:ascii="Verdana" w:hAnsi="Verdana"/>
                <w:sz w:val="20"/>
                <w:szCs w:val="20"/>
                <w:lang w:val="sl-SI"/>
              </w:rPr>
            </w:pPr>
            <w:r w:rsidRPr="00570108">
              <w:rPr>
                <w:rFonts w:ascii="Verdana" w:hAnsi="Verdana"/>
                <w:b/>
                <w:sz w:val="20"/>
                <w:szCs w:val="20"/>
                <w:lang w:val="sl-SI"/>
              </w:rPr>
              <w:t>Predložitev ponudb</w:t>
            </w:r>
          </w:p>
        </w:tc>
      </w:tr>
      <w:tr w:rsidR="00BE18A9" w:rsidRPr="00570108" w14:paraId="6C19B2BF" w14:textId="77777777" w:rsidTr="001E1BBC">
        <w:trPr>
          <w:trHeight w:val="20"/>
          <w:jc w:val="center"/>
        </w:trPr>
        <w:tc>
          <w:tcPr>
            <w:tcW w:w="2405" w:type="dxa"/>
            <w:shd w:val="clear" w:color="auto" w:fill="FDB940"/>
            <w:vAlign w:val="center"/>
          </w:tcPr>
          <w:p w14:paraId="735A18CC" w14:textId="2D5AC49A" w:rsidR="00BE18A9" w:rsidRPr="00570108" w:rsidRDefault="00BE18A9" w:rsidP="00B67343">
            <w:pPr>
              <w:spacing w:after="0" w:line="240" w:lineRule="auto"/>
              <w:rPr>
                <w:rFonts w:ascii="Verdana" w:hAnsi="Verdana"/>
                <w:sz w:val="20"/>
                <w:szCs w:val="20"/>
                <w:lang w:val="sl-SI"/>
              </w:rPr>
            </w:pPr>
            <w:r w:rsidRPr="00570108">
              <w:rPr>
                <w:rFonts w:ascii="Verdana" w:hAnsi="Verdana"/>
                <w:sz w:val="20"/>
                <w:szCs w:val="20"/>
                <w:lang w:val="sl-SI"/>
              </w:rPr>
              <w:t>Rok</w:t>
            </w:r>
            <w:r w:rsidR="00FB7FC0">
              <w:rPr>
                <w:rFonts w:ascii="Verdana" w:hAnsi="Verdana"/>
                <w:sz w:val="20"/>
                <w:szCs w:val="20"/>
                <w:lang w:val="sl-SI"/>
              </w:rPr>
              <w:t xml:space="preserve"> za prejem ponudb</w:t>
            </w:r>
          </w:p>
        </w:tc>
        <w:tc>
          <w:tcPr>
            <w:tcW w:w="7290" w:type="dxa"/>
            <w:shd w:val="clear" w:color="auto" w:fill="FFF0D5"/>
            <w:vAlign w:val="center"/>
          </w:tcPr>
          <w:p w14:paraId="6276369B" w14:textId="602F3492" w:rsidR="00BE18A9" w:rsidRPr="00C55638" w:rsidRDefault="00402734" w:rsidP="008A0804">
            <w:pPr>
              <w:spacing w:after="0" w:line="240" w:lineRule="auto"/>
              <w:rPr>
                <w:rFonts w:ascii="Verdana" w:hAnsi="Verdana"/>
                <w:b/>
                <w:sz w:val="20"/>
                <w:szCs w:val="20"/>
                <w:lang w:val="sl-SI"/>
              </w:rPr>
            </w:pPr>
            <w:r>
              <w:rPr>
                <w:rFonts w:ascii="Verdana" w:hAnsi="Verdana"/>
                <w:b/>
                <w:noProof/>
                <w:sz w:val="20"/>
                <w:szCs w:val="20"/>
              </w:rPr>
              <w:fldChar w:fldCharType="begin"/>
            </w:r>
            <w:r>
              <w:rPr>
                <w:rFonts w:ascii="Verdana" w:hAnsi="Verdana"/>
                <w:b/>
                <w:noProof/>
                <w:sz w:val="20"/>
                <w:szCs w:val="20"/>
              </w:rPr>
              <w:instrText xml:space="preserve"> DOCPROPERTY  "MFiles_P1053"  \* MERGEFORMAT </w:instrText>
            </w:r>
            <w:r>
              <w:rPr>
                <w:rFonts w:ascii="Verdana" w:hAnsi="Verdana"/>
                <w:b/>
                <w:noProof/>
                <w:sz w:val="20"/>
                <w:szCs w:val="20"/>
              </w:rPr>
              <w:fldChar w:fldCharType="separate"/>
            </w:r>
            <w:r w:rsidR="008A0804">
              <w:rPr>
                <w:rFonts w:ascii="Verdana" w:hAnsi="Verdana"/>
                <w:b/>
                <w:noProof/>
                <w:sz w:val="20"/>
                <w:szCs w:val="20"/>
              </w:rPr>
              <w:t>8</w:t>
            </w:r>
            <w:r w:rsidR="00BC646D">
              <w:rPr>
                <w:rFonts w:ascii="Verdana" w:hAnsi="Verdana"/>
                <w:b/>
                <w:noProof/>
                <w:sz w:val="20"/>
                <w:szCs w:val="20"/>
              </w:rPr>
              <w:t xml:space="preserve">. </w:t>
            </w:r>
            <w:r w:rsidR="00577E75">
              <w:rPr>
                <w:rFonts w:ascii="Verdana" w:hAnsi="Verdana"/>
                <w:b/>
                <w:noProof/>
                <w:sz w:val="20"/>
                <w:szCs w:val="20"/>
              </w:rPr>
              <w:t>10</w:t>
            </w:r>
            <w:r w:rsidR="00BC646D">
              <w:rPr>
                <w:rFonts w:ascii="Verdana" w:hAnsi="Verdana"/>
                <w:b/>
                <w:noProof/>
                <w:sz w:val="20"/>
                <w:szCs w:val="20"/>
              </w:rPr>
              <w:t>. 2020</w:t>
            </w:r>
            <w:r>
              <w:rPr>
                <w:rFonts w:ascii="Verdana" w:hAnsi="Verdana"/>
                <w:b/>
                <w:noProof/>
                <w:sz w:val="20"/>
                <w:szCs w:val="20"/>
              </w:rPr>
              <w:fldChar w:fldCharType="end"/>
            </w:r>
            <w:r w:rsidR="00C56435" w:rsidRPr="00C55638">
              <w:rPr>
                <w:rFonts w:ascii="Verdana" w:hAnsi="Verdana"/>
                <w:b/>
                <w:sz w:val="20"/>
                <w:szCs w:val="20"/>
                <w:lang w:val="sl-SI"/>
              </w:rPr>
              <w:t xml:space="preserve"> do </w:t>
            </w:r>
            <w:r>
              <w:rPr>
                <w:rFonts w:ascii="Verdana" w:hAnsi="Verdana"/>
                <w:b/>
                <w:noProof/>
                <w:sz w:val="20"/>
                <w:szCs w:val="20"/>
              </w:rPr>
              <w:fldChar w:fldCharType="begin"/>
            </w:r>
            <w:r>
              <w:rPr>
                <w:rFonts w:ascii="Verdana" w:hAnsi="Verdana"/>
                <w:b/>
                <w:noProof/>
                <w:sz w:val="20"/>
                <w:szCs w:val="20"/>
              </w:rPr>
              <w:instrText xml:space="preserve"> DOCPROPERTY  "MFiles_P1054"  \* MERGEFORMAT </w:instrText>
            </w:r>
            <w:r>
              <w:rPr>
                <w:rFonts w:ascii="Verdana" w:hAnsi="Verdana"/>
                <w:b/>
                <w:noProof/>
                <w:sz w:val="20"/>
                <w:szCs w:val="20"/>
              </w:rPr>
              <w:fldChar w:fldCharType="separate"/>
            </w:r>
            <w:r w:rsidR="00BC646D">
              <w:rPr>
                <w:rFonts w:ascii="Verdana" w:hAnsi="Verdana"/>
                <w:b/>
                <w:noProof/>
                <w:sz w:val="20"/>
                <w:szCs w:val="20"/>
              </w:rPr>
              <w:t>13:00</w:t>
            </w:r>
            <w:r>
              <w:rPr>
                <w:rFonts w:ascii="Verdana" w:hAnsi="Verdana"/>
                <w:b/>
                <w:noProof/>
                <w:sz w:val="20"/>
                <w:szCs w:val="20"/>
              </w:rPr>
              <w:fldChar w:fldCharType="end"/>
            </w:r>
          </w:p>
        </w:tc>
      </w:tr>
      <w:tr w:rsidR="00BE18A9" w:rsidRPr="00F85D2B" w14:paraId="3D95A7B5" w14:textId="77777777" w:rsidTr="001E1BBC">
        <w:trPr>
          <w:trHeight w:val="20"/>
          <w:jc w:val="center"/>
        </w:trPr>
        <w:tc>
          <w:tcPr>
            <w:tcW w:w="2405" w:type="dxa"/>
            <w:shd w:val="clear" w:color="auto" w:fill="FDB940"/>
            <w:vAlign w:val="center"/>
          </w:tcPr>
          <w:p w14:paraId="30EB2C71" w14:textId="77777777" w:rsidR="00BE18A9" w:rsidRPr="00570108" w:rsidRDefault="00BE18A9" w:rsidP="00B67343">
            <w:pPr>
              <w:spacing w:after="0" w:line="240" w:lineRule="auto"/>
              <w:rPr>
                <w:rFonts w:ascii="Verdana" w:hAnsi="Verdana"/>
                <w:sz w:val="20"/>
                <w:szCs w:val="20"/>
                <w:lang w:val="sl-SI"/>
              </w:rPr>
            </w:pPr>
            <w:r w:rsidRPr="00570108">
              <w:rPr>
                <w:rFonts w:ascii="Verdana" w:hAnsi="Verdana"/>
                <w:sz w:val="20"/>
                <w:szCs w:val="20"/>
                <w:lang w:val="sl-SI"/>
              </w:rPr>
              <w:t>Vložišče</w:t>
            </w:r>
          </w:p>
        </w:tc>
        <w:tc>
          <w:tcPr>
            <w:tcW w:w="7290" w:type="dxa"/>
            <w:shd w:val="clear" w:color="auto" w:fill="FFF0D5"/>
            <w:vAlign w:val="center"/>
          </w:tcPr>
          <w:p w14:paraId="4914C9FC" w14:textId="1C56716E" w:rsidR="00BE18A9" w:rsidRPr="00153B7B" w:rsidRDefault="005811B7" w:rsidP="00B67343">
            <w:pPr>
              <w:spacing w:after="0" w:line="240" w:lineRule="auto"/>
              <w:rPr>
                <w:rFonts w:ascii="Verdana" w:hAnsi="Verdana"/>
                <w:b/>
                <w:sz w:val="20"/>
                <w:szCs w:val="20"/>
                <w:lang w:val="sl-SI"/>
              </w:rPr>
            </w:pPr>
            <w:r w:rsidRPr="005811B7">
              <w:rPr>
                <w:rFonts w:ascii="Verdana" w:hAnsi="Verdana"/>
                <w:b/>
                <w:sz w:val="20"/>
                <w:szCs w:val="20"/>
                <w:lang w:val="sl-SI"/>
              </w:rPr>
              <w:t>www.eponudbe.si pri objavi tega javnega naročila</w:t>
            </w:r>
          </w:p>
        </w:tc>
      </w:tr>
      <w:tr w:rsidR="00BE18A9" w:rsidRPr="00F85D2B" w14:paraId="384F71B9" w14:textId="77777777" w:rsidTr="001E1BBC">
        <w:trPr>
          <w:trHeight w:val="20"/>
          <w:jc w:val="center"/>
        </w:trPr>
        <w:tc>
          <w:tcPr>
            <w:tcW w:w="2405" w:type="dxa"/>
            <w:tcBorders>
              <w:bottom w:val="single" w:sz="4" w:space="0" w:color="auto"/>
            </w:tcBorders>
            <w:shd w:val="clear" w:color="auto" w:fill="FDB940"/>
            <w:vAlign w:val="center"/>
          </w:tcPr>
          <w:p w14:paraId="314F9875" w14:textId="77777777" w:rsidR="00BE18A9" w:rsidRPr="00570108" w:rsidRDefault="001020FA" w:rsidP="00B67343">
            <w:pPr>
              <w:spacing w:after="0" w:line="240" w:lineRule="auto"/>
              <w:rPr>
                <w:rFonts w:ascii="Verdana" w:hAnsi="Verdana"/>
                <w:sz w:val="20"/>
                <w:szCs w:val="20"/>
                <w:lang w:val="sl-SI"/>
              </w:rPr>
            </w:pPr>
            <w:r w:rsidRPr="00570108">
              <w:rPr>
                <w:rFonts w:ascii="Verdana" w:hAnsi="Verdana"/>
                <w:sz w:val="20"/>
                <w:szCs w:val="20"/>
                <w:lang w:val="sl-SI"/>
              </w:rPr>
              <w:t>Spremembe in umik ponudb</w:t>
            </w:r>
          </w:p>
        </w:tc>
        <w:tc>
          <w:tcPr>
            <w:tcW w:w="7290" w:type="dxa"/>
            <w:tcBorders>
              <w:bottom w:val="single" w:sz="4" w:space="0" w:color="auto"/>
            </w:tcBorders>
            <w:shd w:val="clear" w:color="auto" w:fill="FFF0D5"/>
            <w:vAlign w:val="center"/>
          </w:tcPr>
          <w:p w14:paraId="56B9FDEE" w14:textId="403B54F5" w:rsidR="004A3118" w:rsidRPr="00570108" w:rsidRDefault="00FA7F14" w:rsidP="00984901">
            <w:pPr>
              <w:spacing w:after="0" w:line="240" w:lineRule="auto"/>
              <w:jc w:val="both"/>
              <w:rPr>
                <w:rFonts w:ascii="Verdana" w:hAnsi="Verdana"/>
                <w:sz w:val="20"/>
                <w:szCs w:val="20"/>
                <w:lang w:val="sl-SI"/>
              </w:rPr>
            </w:pPr>
            <w:r w:rsidRPr="004C1D4D">
              <w:rPr>
                <w:rFonts w:ascii="Verdana" w:hAnsi="Verdana"/>
                <w:sz w:val="20"/>
                <w:szCs w:val="20"/>
                <w:lang w:val="sl-SI"/>
              </w:rPr>
              <w:t>Ponudniki lahko spremenijo ali umaknejo ponudbe do roka za prejem ponudb. Umik ponudbe je mogoče izvesti na portalu ePonudbe.si v profilu ponudnika, ki je oddal ponudbo v sistem, pri oddani ponudbi, z opcijsko navedbo razloga umika, spremembo ponudbe pa se izvede znotraj istega sistema tako, da se najprej umakne že predloženo ponudbo, nato pa se pred rokom za prejem ponudb odda novo ponudbo.</w:t>
            </w:r>
          </w:p>
        </w:tc>
      </w:tr>
      <w:tr w:rsidR="001020FA" w:rsidRPr="00570108" w14:paraId="37324D9F" w14:textId="77777777" w:rsidTr="001E1BBC">
        <w:trPr>
          <w:trHeight w:val="20"/>
          <w:jc w:val="center"/>
        </w:trPr>
        <w:tc>
          <w:tcPr>
            <w:tcW w:w="9695" w:type="dxa"/>
            <w:gridSpan w:val="2"/>
            <w:tcBorders>
              <w:bottom w:val="single" w:sz="4" w:space="0" w:color="auto"/>
            </w:tcBorders>
            <w:shd w:val="clear" w:color="auto" w:fill="FDB940"/>
            <w:vAlign w:val="center"/>
          </w:tcPr>
          <w:p w14:paraId="5A101CEB" w14:textId="38727941" w:rsidR="001020FA" w:rsidRPr="00570108" w:rsidRDefault="001020FA" w:rsidP="00B67343">
            <w:pPr>
              <w:spacing w:after="0" w:line="240" w:lineRule="auto"/>
              <w:rPr>
                <w:rFonts w:ascii="Verdana" w:hAnsi="Verdana"/>
                <w:sz w:val="20"/>
                <w:szCs w:val="20"/>
                <w:lang w:val="sl-SI"/>
              </w:rPr>
            </w:pPr>
            <w:r w:rsidRPr="00570108">
              <w:rPr>
                <w:rFonts w:ascii="Verdana" w:hAnsi="Verdana"/>
                <w:b/>
                <w:sz w:val="20"/>
                <w:szCs w:val="20"/>
                <w:lang w:val="sl-SI"/>
              </w:rPr>
              <w:t>Javno odpiranje ponudb</w:t>
            </w:r>
          </w:p>
        </w:tc>
      </w:tr>
      <w:tr w:rsidR="00BE18A9" w:rsidRPr="00570108" w14:paraId="77C53A0F" w14:textId="77777777" w:rsidTr="001E1BBC">
        <w:trPr>
          <w:trHeight w:val="20"/>
          <w:jc w:val="center"/>
        </w:trPr>
        <w:tc>
          <w:tcPr>
            <w:tcW w:w="2405" w:type="dxa"/>
            <w:tcBorders>
              <w:bottom w:val="single" w:sz="4" w:space="0" w:color="auto"/>
            </w:tcBorders>
            <w:shd w:val="clear" w:color="auto" w:fill="FDB940"/>
            <w:vAlign w:val="center"/>
          </w:tcPr>
          <w:p w14:paraId="1FD895F8" w14:textId="77777777" w:rsidR="00BE18A9" w:rsidRPr="00570108" w:rsidRDefault="001020FA" w:rsidP="00B67343">
            <w:pPr>
              <w:spacing w:after="0" w:line="240" w:lineRule="auto"/>
              <w:jc w:val="center"/>
              <w:rPr>
                <w:rFonts w:ascii="Verdana" w:hAnsi="Verdana"/>
                <w:sz w:val="20"/>
                <w:szCs w:val="20"/>
                <w:lang w:val="sl-SI"/>
              </w:rPr>
            </w:pPr>
            <w:r w:rsidRPr="00570108">
              <w:rPr>
                <w:rFonts w:ascii="Verdana" w:hAnsi="Verdana"/>
                <w:sz w:val="20"/>
                <w:szCs w:val="20"/>
                <w:lang w:val="sl-SI"/>
              </w:rPr>
              <w:t>Čas</w:t>
            </w:r>
          </w:p>
        </w:tc>
        <w:tc>
          <w:tcPr>
            <w:tcW w:w="7290" w:type="dxa"/>
            <w:tcBorders>
              <w:bottom w:val="single" w:sz="4" w:space="0" w:color="auto"/>
            </w:tcBorders>
            <w:shd w:val="clear" w:color="auto" w:fill="FDB940"/>
            <w:vAlign w:val="center"/>
          </w:tcPr>
          <w:p w14:paraId="52FE1054" w14:textId="77777777" w:rsidR="00BE18A9" w:rsidRPr="00570108" w:rsidRDefault="001020FA" w:rsidP="00B67343">
            <w:pPr>
              <w:spacing w:after="0" w:line="240" w:lineRule="auto"/>
              <w:jc w:val="center"/>
              <w:rPr>
                <w:rFonts w:ascii="Verdana" w:hAnsi="Verdana"/>
                <w:sz w:val="20"/>
                <w:szCs w:val="20"/>
                <w:lang w:val="sl-SI"/>
              </w:rPr>
            </w:pPr>
            <w:r w:rsidRPr="00570108">
              <w:rPr>
                <w:rFonts w:ascii="Verdana" w:hAnsi="Verdana"/>
                <w:sz w:val="20"/>
                <w:szCs w:val="20"/>
                <w:lang w:val="sl-SI"/>
              </w:rPr>
              <w:t>Lokacija</w:t>
            </w:r>
          </w:p>
        </w:tc>
      </w:tr>
      <w:tr w:rsidR="00BE18A9" w:rsidRPr="00F85D2B" w14:paraId="014B0417" w14:textId="77777777" w:rsidTr="001E1BBC">
        <w:trPr>
          <w:trHeight w:val="20"/>
          <w:jc w:val="center"/>
        </w:trPr>
        <w:tc>
          <w:tcPr>
            <w:tcW w:w="2405" w:type="dxa"/>
            <w:shd w:val="clear" w:color="auto" w:fill="FFF0D5"/>
            <w:vAlign w:val="center"/>
          </w:tcPr>
          <w:p w14:paraId="64513F98" w14:textId="64249961" w:rsidR="00BE18A9" w:rsidRPr="00570108" w:rsidRDefault="00FA7F14" w:rsidP="00402734">
            <w:pPr>
              <w:spacing w:after="0" w:line="240" w:lineRule="auto"/>
              <w:jc w:val="center"/>
              <w:rPr>
                <w:rFonts w:ascii="Verdana" w:hAnsi="Verdana"/>
                <w:sz w:val="20"/>
                <w:szCs w:val="20"/>
                <w:lang w:val="sl-SI"/>
              </w:rPr>
            </w:pPr>
            <w:r w:rsidRPr="00FA0F17">
              <w:rPr>
                <w:rFonts w:ascii="Verdana" w:hAnsi="Verdana"/>
                <w:noProof/>
                <w:sz w:val="20"/>
                <w:szCs w:val="20"/>
                <w:lang w:val="it-IT"/>
              </w:rPr>
              <w:t xml:space="preserve">Neposredno po izteku roka za </w:t>
            </w:r>
            <w:r w:rsidR="00554E59" w:rsidRPr="00FA0F17">
              <w:rPr>
                <w:rFonts w:ascii="Verdana" w:hAnsi="Verdana"/>
                <w:noProof/>
                <w:sz w:val="20"/>
                <w:szCs w:val="20"/>
                <w:lang w:val="it-IT"/>
              </w:rPr>
              <w:t xml:space="preserve">prejem </w:t>
            </w:r>
            <w:r w:rsidRPr="00FA0F17">
              <w:rPr>
                <w:rFonts w:ascii="Verdana" w:hAnsi="Verdana"/>
                <w:noProof/>
                <w:sz w:val="20"/>
                <w:szCs w:val="20"/>
                <w:lang w:val="it-IT"/>
              </w:rPr>
              <w:t>ponudb</w:t>
            </w:r>
          </w:p>
        </w:tc>
        <w:tc>
          <w:tcPr>
            <w:tcW w:w="7290" w:type="dxa"/>
            <w:shd w:val="clear" w:color="auto" w:fill="FFF0D5"/>
            <w:vAlign w:val="center"/>
          </w:tcPr>
          <w:p w14:paraId="1C0184A9" w14:textId="460FEC08" w:rsidR="00BE18A9" w:rsidRPr="00570108" w:rsidRDefault="005811B7" w:rsidP="00B67343">
            <w:pPr>
              <w:spacing w:after="0" w:line="240" w:lineRule="auto"/>
              <w:jc w:val="center"/>
              <w:rPr>
                <w:rFonts w:ascii="Verdana" w:hAnsi="Verdana"/>
                <w:sz w:val="20"/>
                <w:szCs w:val="20"/>
                <w:lang w:val="sl-SI"/>
              </w:rPr>
            </w:pPr>
            <w:r w:rsidRPr="005811B7">
              <w:rPr>
                <w:rFonts w:ascii="Verdana" w:hAnsi="Verdana"/>
                <w:sz w:val="20"/>
                <w:szCs w:val="20"/>
                <w:lang w:val="sl-SI"/>
              </w:rPr>
              <w:t>www.eponudbe.si pri objavi tega javnega naročila</w:t>
            </w:r>
          </w:p>
        </w:tc>
      </w:tr>
    </w:tbl>
    <w:p w14:paraId="4019EE5C" w14:textId="77777777" w:rsidR="002E4DB2" w:rsidRDefault="002E4DB2" w:rsidP="00B67343">
      <w:pPr>
        <w:spacing w:after="0" w:line="240" w:lineRule="auto"/>
        <w:rPr>
          <w:rFonts w:ascii="Verdana" w:hAnsi="Verdana"/>
          <w:b/>
          <w:sz w:val="20"/>
          <w:szCs w:val="20"/>
          <w:lang w:val="sl-SI"/>
        </w:rPr>
      </w:pPr>
    </w:p>
    <w:p w14:paraId="3DDA1E5B" w14:textId="77777777" w:rsidR="000A03C5" w:rsidRDefault="000D57FD" w:rsidP="008C0BC4">
      <w:pPr>
        <w:numPr>
          <w:ilvl w:val="0"/>
          <w:numId w:val="8"/>
        </w:numPr>
        <w:spacing w:after="120" w:line="240" w:lineRule="auto"/>
        <w:rPr>
          <w:rFonts w:ascii="Verdana" w:hAnsi="Verdana"/>
          <w:b/>
          <w:sz w:val="20"/>
          <w:szCs w:val="20"/>
          <w:lang w:val="sl-SI"/>
        </w:rPr>
      </w:pPr>
      <w:r>
        <w:rPr>
          <w:rFonts w:ascii="Verdana" w:hAnsi="Verdana"/>
          <w:b/>
          <w:sz w:val="20"/>
          <w:szCs w:val="20"/>
          <w:lang w:val="sl-SI"/>
        </w:rPr>
        <w:t>PREVERJANJE SPOSOBNOSTI</w:t>
      </w:r>
    </w:p>
    <w:p w14:paraId="3724AEED" w14:textId="5BE538B6" w:rsidR="00FF30D6" w:rsidRDefault="00E2660F" w:rsidP="00FF30D6">
      <w:pPr>
        <w:spacing w:after="120" w:line="240" w:lineRule="auto"/>
        <w:jc w:val="both"/>
        <w:rPr>
          <w:rFonts w:ascii="Verdana" w:hAnsi="Verdana"/>
          <w:sz w:val="20"/>
          <w:szCs w:val="20"/>
          <w:lang w:val="sl-SI"/>
        </w:rPr>
      </w:pPr>
      <w:r w:rsidRPr="00E2660F">
        <w:rPr>
          <w:rFonts w:ascii="Verdana" w:hAnsi="Verdana"/>
          <w:b/>
          <w:sz w:val="20"/>
          <w:szCs w:val="20"/>
          <w:lang w:val="sl-SI"/>
        </w:rPr>
        <w:t>Gospodarski sub</w:t>
      </w:r>
      <w:r>
        <w:rPr>
          <w:rFonts w:ascii="Verdana" w:hAnsi="Verdana"/>
          <w:b/>
          <w:sz w:val="20"/>
          <w:szCs w:val="20"/>
          <w:lang w:val="sl-SI"/>
        </w:rPr>
        <w:t>jekt potrdi izpolnjevanje pogojev</w:t>
      </w:r>
      <w:r w:rsidRPr="00E2660F">
        <w:rPr>
          <w:rFonts w:ascii="Verdana" w:hAnsi="Verdana"/>
          <w:b/>
          <w:sz w:val="20"/>
          <w:szCs w:val="20"/>
          <w:lang w:val="sl-SI"/>
        </w:rPr>
        <w:t xml:space="preserve"> s predložitvijo izpolnjenega </w:t>
      </w:r>
      <w:r w:rsidR="00D57D8E">
        <w:rPr>
          <w:rFonts w:ascii="Verdana" w:hAnsi="Verdana"/>
          <w:b/>
          <w:sz w:val="20"/>
          <w:szCs w:val="20"/>
          <w:lang w:val="sl-SI"/>
        </w:rPr>
        <w:t xml:space="preserve">obrazca </w:t>
      </w:r>
      <w:r w:rsidR="008E20FA">
        <w:rPr>
          <w:rFonts w:ascii="Verdana" w:hAnsi="Verdana"/>
          <w:b/>
          <w:sz w:val="20"/>
          <w:szCs w:val="20"/>
          <w:lang w:val="sl-SI"/>
        </w:rPr>
        <w:t xml:space="preserve">ESPD </w:t>
      </w:r>
      <w:r w:rsidR="008E20FA">
        <w:rPr>
          <w:rFonts w:ascii="Verdana" w:hAnsi="Verdana"/>
          <w:sz w:val="20"/>
          <w:szCs w:val="20"/>
          <w:lang w:val="sl-SI"/>
        </w:rPr>
        <w:t xml:space="preserve">(gospodarski subjekt </w:t>
      </w:r>
      <w:r w:rsidR="008E20FA" w:rsidRPr="008E20FA">
        <w:rPr>
          <w:rFonts w:ascii="Verdana" w:hAnsi="Verdana"/>
          <w:sz w:val="20"/>
          <w:szCs w:val="20"/>
          <w:lang w:val="sl-SI"/>
        </w:rPr>
        <w:t>obrazec ESPD iz</w:t>
      </w:r>
      <w:r w:rsidR="008E20FA">
        <w:rPr>
          <w:rFonts w:ascii="Verdana" w:hAnsi="Verdana"/>
          <w:sz w:val="20"/>
          <w:szCs w:val="20"/>
          <w:lang w:val="sl-SI"/>
        </w:rPr>
        <w:t xml:space="preserve"> razpisne dokumentacije shrani</w:t>
      </w:r>
      <w:r w:rsidR="008E20FA" w:rsidRPr="008E20FA">
        <w:rPr>
          <w:rFonts w:ascii="Verdana" w:hAnsi="Verdana"/>
          <w:sz w:val="20"/>
          <w:szCs w:val="20"/>
          <w:lang w:val="sl-SI"/>
        </w:rPr>
        <w:t xml:space="preserve"> na svoj </w:t>
      </w:r>
      <w:r w:rsidR="008E20FA">
        <w:rPr>
          <w:rFonts w:ascii="Verdana" w:hAnsi="Verdana"/>
          <w:sz w:val="20"/>
          <w:szCs w:val="20"/>
          <w:lang w:val="sl-SI"/>
        </w:rPr>
        <w:t>računalnik, nato pa ga izpolni</w:t>
      </w:r>
      <w:r w:rsidR="008E20FA" w:rsidRPr="008E20FA">
        <w:rPr>
          <w:rFonts w:ascii="Verdana" w:hAnsi="Verdana"/>
          <w:sz w:val="20"/>
          <w:szCs w:val="20"/>
          <w:lang w:val="sl-SI"/>
        </w:rPr>
        <w:t xml:space="preserve"> preko spletne povezave </w:t>
      </w:r>
      <w:hyperlink r:id="rId13" w:history="1">
        <w:r w:rsidR="003E3983" w:rsidRPr="000A0BD9">
          <w:rPr>
            <w:rStyle w:val="Hiperpovezava"/>
            <w:rFonts w:ascii="Verdana" w:hAnsi="Verdana"/>
            <w:sz w:val="20"/>
            <w:szCs w:val="20"/>
            <w:lang w:val="sl-SI"/>
          </w:rPr>
          <w:t>http://enarocanje.si/ESPD/</w:t>
        </w:r>
      </w:hyperlink>
      <w:r w:rsidR="008E20FA">
        <w:rPr>
          <w:rFonts w:ascii="Verdana" w:hAnsi="Verdana"/>
          <w:sz w:val="20"/>
          <w:szCs w:val="20"/>
          <w:lang w:val="sl-SI"/>
        </w:rPr>
        <w:t xml:space="preserve">. </w:t>
      </w:r>
      <w:r w:rsidR="008E20FA" w:rsidRPr="008E20FA">
        <w:rPr>
          <w:rFonts w:ascii="Verdana" w:hAnsi="Verdana"/>
          <w:sz w:val="20"/>
          <w:szCs w:val="20"/>
          <w:lang w:val="sl-SI"/>
        </w:rPr>
        <w:t>Na tej spletni povezavi</w:t>
      </w:r>
      <w:r w:rsidR="008E20FA">
        <w:rPr>
          <w:rFonts w:ascii="Verdana" w:hAnsi="Verdana"/>
          <w:sz w:val="20"/>
          <w:szCs w:val="20"/>
          <w:lang w:val="sl-SI"/>
        </w:rPr>
        <w:t xml:space="preserve"> </w:t>
      </w:r>
      <w:r w:rsidR="008E20FA">
        <w:rPr>
          <w:rFonts w:ascii="Verdana" w:hAnsi="Verdana"/>
          <w:sz w:val="20"/>
          <w:szCs w:val="20"/>
          <w:lang w:val="sl-SI"/>
        </w:rPr>
        <w:lastRenderedPageBreak/>
        <w:t>gospodarski subjekt izbere opcijo »S</w:t>
      </w:r>
      <w:r w:rsidR="008E20FA" w:rsidRPr="008E20FA">
        <w:rPr>
          <w:rFonts w:ascii="Verdana" w:hAnsi="Verdana"/>
          <w:sz w:val="20"/>
          <w:szCs w:val="20"/>
          <w:lang w:val="sl-SI"/>
        </w:rPr>
        <w:t>em gospodarski subjekt</w:t>
      </w:r>
      <w:r w:rsidR="008E20FA">
        <w:rPr>
          <w:rFonts w:ascii="Verdana" w:hAnsi="Verdana"/>
          <w:sz w:val="20"/>
          <w:szCs w:val="20"/>
          <w:lang w:val="sl-SI"/>
        </w:rPr>
        <w:t>« in opcijo »U</w:t>
      </w:r>
      <w:r w:rsidR="008E20FA" w:rsidRPr="008E20FA">
        <w:rPr>
          <w:rFonts w:ascii="Verdana" w:hAnsi="Verdana"/>
          <w:sz w:val="20"/>
          <w:szCs w:val="20"/>
          <w:lang w:val="sl-SI"/>
        </w:rPr>
        <w:t xml:space="preserve">voziti naročnikov </w:t>
      </w:r>
      <w:r w:rsidR="008E20FA" w:rsidRPr="007E6C40">
        <w:rPr>
          <w:rFonts w:ascii="Verdana" w:hAnsi="Verdana"/>
          <w:sz w:val="20"/>
          <w:szCs w:val="20"/>
          <w:lang w:val="sl-SI"/>
        </w:rPr>
        <w:t>ESPD«.</w:t>
      </w:r>
      <w:r w:rsidR="00092689" w:rsidRPr="007E6C40">
        <w:rPr>
          <w:rFonts w:ascii="Verdana" w:hAnsi="Verdana"/>
          <w:sz w:val="20"/>
          <w:szCs w:val="20"/>
          <w:lang w:val="sl-SI"/>
        </w:rPr>
        <w:t xml:space="preserve"> Gospodarski subjekt predloži obrazec ESPD v .pdf obliki).</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9694"/>
      </w:tblGrid>
      <w:tr w:rsidR="00863F71" w:rsidRPr="00570108" w14:paraId="22CCBB90" w14:textId="77777777" w:rsidTr="001E1BBC">
        <w:trPr>
          <w:trHeight w:val="20"/>
          <w:jc w:val="center"/>
        </w:trPr>
        <w:tc>
          <w:tcPr>
            <w:tcW w:w="9694" w:type="dxa"/>
            <w:tcBorders>
              <w:bottom w:val="single" w:sz="4" w:space="0" w:color="auto"/>
            </w:tcBorders>
            <w:shd w:val="clear" w:color="auto" w:fill="FDB940"/>
            <w:vAlign w:val="center"/>
          </w:tcPr>
          <w:p w14:paraId="3428F85C" w14:textId="7B67A7AF" w:rsidR="000B38BB" w:rsidRPr="003501BC" w:rsidRDefault="003E56DC" w:rsidP="00100B51">
            <w:pPr>
              <w:spacing w:after="0" w:line="240" w:lineRule="auto"/>
              <w:jc w:val="center"/>
              <w:rPr>
                <w:rFonts w:ascii="Verdana" w:hAnsi="Verdana"/>
                <w:b/>
                <w:sz w:val="20"/>
                <w:szCs w:val="20"/>
                <w:lang w:val="sl-SI"/>
              </w:rPr>
            </w:pPr>
            <w:r>
              <w:rPr>
                <w:rFonts w:ascii="Verdana" w:hAnsi="Verdana"/>
                <w:b/>
                <w:sz w:val="20"/>
                <w:szCs w:val="20"/>
                <w:lang w:val="sl-SI"/>
              </w:rPr>
              <w:t>RAZLOGI ZA IZKLJUČITEV</w:t>
            </w:r>
          </w:p>
        </w:tc>
      </w:tr>
      <w:tr w:rsidR="003E56DC" w:rsidRPr="00F85D2B" w14:paraId="0DEAB30C" w14:textId="77777777" w:rsidTr="001E1BBC">
        <w:trPr>
          <w:trHeight w:val="20"/>
          <w:jc w:val="center"/>
        </w:trPr>
        <w:tc>
          <w:tcPr>
            <w:tcW w:w="9694" w:type="dxa"/>
            <w:shd w:val="clear" w:color="auto" w:fill="FDB940"/>
            <w:vAlign w:val="center"/>
          </w:tcPr>
          <w:p w14:paraId="23444A7F" w14:textId="77777777" w:rsidR="003E56DC" w:rsidRPr="003E56DC" w:rsidRDefault="003E56DC" w:rsidP="00DE084D">
            <w:pPr>
              <w:spacing w:after="0" w:line="240" w:lineRule="auto"/>
              <w:jc w:val="both"/>
              <w:rPr>
                <w:rFonts w:ascii="Verdana" w:hAnsi="Verdana"/>
                <w:b/>
                <w:sz w:val="20"/>
                <w:szCs w:val="20"/>
                <w:lang w:val="sl-SI"/>
              </w:rPr>
            </w:pPr>
            <w:r w:rsidRPr="003E56DC">
              <w:rPr>
                <w:rFonts w:ascii="Verdana" w:hAnsi="Verdana"/>
                <w:b/>
                <w:sz w:val="20"/>
                <w:szCs w:val="20"/>
                <w:lang w:val="sl-SI"/>
              </w:rPr>
              <w:t>A: Razlogi, povezani s kazenskimi obsodbami</w:t>
            </w:r>
          </w:p>
        </w:tc>
      </w:tr>
      <w:tr w:rsidR="00CC2203" w:rsidRPr="00F85D2B" w14:paraId="77A4E4FB" w14:textId="77777777" w:rsidTr="001E1BBC">
        <w:trPr>
          <w:trHeight w:val="20"/>
          <w:jc w:val="center"/>
        </w:trPr>
        <w:tc>
          <w:tcPr>
            <w:tcW w:w="9694" w:type="dxa"/>
            <w:tcBorders>
              <w:bottom w:val="single" w:sz="4" w:space="0" w:color="auto"/>
            </w:tcBorders>
            <w:shd w:val="clear" w:color="auto" w:fill="FFF0D5"/>
            <w:vAlign w:val="center"/>
          </w:tcPr>
          <w:p w14:paraId="2A369F51" w14:textId="598E0AD5" w:rsidR="00CC2203" w:rsidRPr="00622E7D" w:rsidRDefault="00CC2203" w:rsidP="003376F9">
            <w:pPr>
              <w:spacing w:after="120" w:line="240" w:lineRule="auto"/>
              <w:jc w:val="both"/>
              <w:rPr>
                <w:rFonts w:ascii="Verdana" w:hAnsi="Verdana"/>
                <w:sz w:val="20"/>
                <w:szCs w:val="20"/>
                <w:lang w:val="sl-SI"/>
              </w:rPr>
            </w:pPr>
            <w:r w:rsidRPr="00622E7D">
              <w:rPr>
                <w:rFonts w:ascii="Verdana" w:hAnsi="Verdana"/>
                <w:sz w:val="20"/>
                <w:szCs w:val="20"/>
                <w:lang w:val="sl-SI"/>
              </w:rPr>
              <w:t>1.</w:t>
            </w:r>
            <w:r>
              <w:rPr>
                <w:rFonts w:ascii="Verdana" w:hAnsi="Verdana"/>
                <w:sz w:val="20"/>
                <w:szCs w:val="20"/>
                <w:lang w:val="sl-SI"/>
              </w:rPr>
              <w:t xml:space="preserve"> </w:t>
            </w:r>
            <w:r w:rsidRPr="00622E7D">
              <w:rPr>
                <w:rFonts w:ascii="Verdana" w:hAnsi="Verdana"/>
                <w:sz w:val="20"/>
                <w:szCs w:val="20"/>
                <w:lang w:val="sl-SI"/>
              </w:rPr>
              <w:t xml:space="preserve">Gospodarskemu subjektu ali osebi, ki je članica upravnega, vodstvenega ali nadzornega organa tega gospodarskega subjekta ali ki ima pooblastila za njegovo zastopanje ali odločanje ali nadzor v njem, ni bila izrečena pravnomočna sodba, ki ima elemente kaznivih dejanj, ki so </w:t>
            </w:r>
            <w:r w:rsidR="00245896">
              <w:rPr>
                <w:rFonts w:ascii="Verdana" w:hAnsi="Verdana"/>
                <w:sz w:val="20"/>
                <w:szCs w:val="20"/>
                <w:lang w:val="sl-SI"/>
              </w:rPr>
              <w:t>navedena</w:t>
            </w:r>
            <w:r w:rsidRPr="00622E7D">
              <w:rPr>
                <w:rFonts w:ascii="Verdana" w:hAnsi="Verdana"/>
                <w:sz w:val="20"/>
                <w:szCs w:val="20"/>
                <w:lang w:val="sl-SI"/>
              </w:rPr>
              <w:t xml:space="preserve"> v prvem odstavku 75. člena ZJN-3. </w:t>
            </w:r>
          </w:p>
          <w:p w14:paraId="0D758C1C" w14:textId="77777777" w:rsidR="00CC2203" w:rsidRPr="00100B51" w:rsidRDefault="00CC2203" w:rsidP="00CC2203">
            <w:pPr>
              <w:spacing w:after="120" w:line="240" w:lineRule="auto"/>
              <w:jc w:val="both"/>
              <w:rPr>
                <w:rFonts w:ascii="Verdana" w:hAnsi="Verdana"/>
                <w:sz w:val="20"/>
                <w:szCs w:val="20"/>
                <w:lang w:val="sl-SI"/>
              </w:rPr>
            </w:pPr>
            <w:r w:rsidRPr="00100B51">
              <w:rPr>
                <w:rFonts w:ascii="Verdana" w:hAnsi="Verdana"/>
                <w:sz w:val="20"/>
                <w:szCs w:val="20"/>
                <w:lang w:val="sl-SI"/>
              </w:rPr>
              <w:t>(pogoj mora izpolnjevati vsak gospodarski subjekt, ki bo vključen v izvedbo javnega naročila)</w:t>
            </w:r>
          </w:p>
          <w:p w14:paraId="718CC65E" w14:textId="49D5518F" w:rsidR="00CC2203" w:rsidRPr="00100B51" w:rsidRDefault="00CC2203" w:rsidP="00CC2203">
            <w:pPr>
              <w:spacing w:after="120" w:line="240" w:lineRule="auto"/>
              <w:jc w:val="both"/>
              <w:rPr>
                <w:rFonts w:ascii="Verdana" w:hAnsi="Verdana"/>
                <w:sz w:val="20"/>
                <w:szCs w:val="20"/>
                <w:lang w:val="sl-SI"/>
              </w:rPr>
            </w:pPr>
            <w:r w:rsidRPr="00100B51">
              <w:rPr>
                <w:rFonts w:ascii="Verdana" w:hAnsi="Verdana"/>
                <w:b/>
                <w:sz w:val="20"/>
                <w:szCs w:val="20"/>
                <w:u w:val="single"/>
                <w:lang w:val="sl-SI"/>
              </w:rPr>
              <w:t>Gospodarski subjekt s sedežem v Republiki Sloveniji</w:t>
            </w:r>
            <w:r w:rsidRPr="00100B51">
              <w:rPr>
                <w:rFonts w:ascii="Verdana" w:hAnsi="Verdana"/>
                <w:sz w:val="20"/>
                <w:szCs w:val="20"/>
                <w:lang w:val="sl-SI"/>
              </w:rPr>
              <w:t xml:space="preserve"> potrdi izpolnjevanje pogoja s predložitvijo:</w:t>
            </w:r>
          </w:p>
          <w:p w14:paraId="40A2E6D4" w14:textId="71E855C0" w:rsidR="00CC2203" w:rsidRPr="00100B51" w:rsidRDefault="00092689" w:rsidP="00CC2203">
            <w:pPr>
              <w:pStyle w:val="Odstavekseznama"/>
              <w:numPr>
                <w:ilvl w:val="0"/>
                <w:numId w:val="24"/>
              </w:numPr>
              <w:spacing w:after="120" w:line="240" w:lineRule="auto"/>
              <w:ind w:left="714" w:hanging="357"/>
              <w:contextualSpacing w:val="0"/>
              <w:jc w:val="both"/>
              <w:rPr>
                <w:rFonts w:ascii="Verdana" w:hAnsi="Verdana"/>
                <w:sz w:val="20"/>
                <w:szCs w:val="20"/>
                <w:lang w:val="sl-SI"/>
              </w:rPr>
            </w:pPr>
            <w:r w:rsidRPr="00100B51">
              <w:rPr>
                <w:rFonts w:ascii="Verdana" w:hAnsi="Verdana"/>
                <w:sz w:val="20"/>
                <w:szCs w:val="20"/>
                <w:lang w:val="sl-SI"/>
              </w:rPr>
              <w:t xml:space="preserve">izpolnjenega </w:t>
            </w:r>
            <w:r w:rsidR="00CC2203" w:rsidRPr="00100B51">
              <w:rPr>
                <w:rFonts w:ascii="Verdana" w:hAnsi="Verdana"/>
                <w:sz w:val="20"/>
                <w:szCs w:val="20"/>
                <w:lang w:val="sl-SI"/>
              </w:rPr>
              <w:t xml:space="preserve">obrazca </w:t>
            </w:r>
            <w:r w:rsidR="00CC2203" w:rsidRPr="00100B51">
              <w:rPr>
                <w:rFonts w:ascii="Verdana" w:hAnsi="Verdana"/>
                <w:b/>
                <w:sz w:val="20"/>
                <w:szCs w:val="20"/>
                <w:lang w:val="sl-SI"/>
              </w:rPr>
              <w:t>ESPD</w:t>
            </w:r>
            <w:r w:rsidR="00CC2203" w:rsidRPr="00100B51">
              <w:rPr>
                <w:rFonts w:ascii="Verdana" w:hAnsi="Verdana"/>
                <w:sz w:val="20"/>
                <w:szCs w:val="20"/>
                <w:lang w:val="sl-SI"/>
              </w:rPr>
              <w:t>;</w:t>
            </w:r>
          </w:p>
          <w:p w14:paraId="0169AB8C" w14:textId="77777777" w:rsidR="00EE7AA8" w:rsidRPr="00100B51" w:rsidRDefault="00CC2203" w:rsidP="00EE7AA8">
            <w:pPr>
              <w:pStyle w:val="Odstavekseznama"/>
              <w:numPr>
                <w:ilvl w:val="0"/>
                <w:numId w:val="24"/>
              </w:numPr>
              <w:spacing w:after="120" w:line="240" w:lineRule="auto"/>
              <w:ind w:left="714" w:hanging="357"/>
              <w:contextualSpacing w:val="0"/>
              <w:jc w:val="both"/>
              <w:rPr>
                <w:rFonts w:ascii="Verdana" w:hAnsi="Verdana"/>
                <w:sz w:val="20"/>
                <w:szCs w:val="20"/>
                <w:lang w:val="sl-SI"/>
              </w:rPr>
            </w:pPr>
            <w:r w:rsidRPr="00100B51">
              <w:rPr>
                <w:rFonts w:ascii="Verdana" w:hAnsi="Verdana"/>
                <w:b/>
                <w:sz w:val="20"/>
                <w:szCs w:val="20"/>
                <w:lang w:val="sl-SI"/>
              </w:rPr>
              <w:t>zahtevka za podatke iz kazenske evidence fizičnih oseb</w:t>
            </w:r>
            <w:r w:rsidRPr="00100B51">
              <w:rPr>
                <w:rFonts w:ascii="Verdana" w:hAnsi="Verdana"/>
                <w:sz w:val="20"/>
                <w:szCs w:val="20"/>
                <w:lang w:val="sl-SI"/>
              </w:rPr>
              <w:t xml:space="preserve"> </w:t>
            </w:r>
            <w:r w:rsidRPr="00100B51">
              <w:rPr>
                <w:rFonts w:ascii="Verdana" w:hAnsi="Verdana"/>
                <w:i/>
                <w:sz w:val="20"/>
                <w:szCs w:val="20"/>
                <w:lang w:val="sl-SI"/>
              </w:rPr>
              <w:t>(zahtevek se predloži za vsako osebo, ki je članica upravnega, vodstvenega ali nadzornega organa gospodarskega subjekta ali ki ima pooblastila za njegovo zastopanje ali odločanje ali nadzor v njem);</w:t>
            </w:r>
          </w:p>
          <w:p w14:paraId="3CE9111F" w14:textId="77777777" w:rsidR="00CC2203" w:rsidRPr="00100B51" w:rsidRDefault="00CC2203" w:rsidP="00EE7AA8">
            <w:pPr>
              <w:pStyle w:val="Odstavekseznama"/>
              <w:numPr>
                <w:ilvl w:val="0"/>
                <w:numId w:val="24"/>
              </w:numPr>
              <w:spacing w:after="120" w:line="240" w:lineRule="auto"/>
              <w:ind w:left="714" w:hanging="357"/>
              <w:contextualSpacing w:val="0"/>
              <w:jc w:val="both"/>
              <w:rPr>
                <w:rFonts w:ascii="Verdana" w:hAnsi="Verdana"/>
                <w:sz w:val="20"/>
                <w:szCs w:val="20"/>
                <w:lang w:val="sl-SI"/>
              </w:rPr>
            </w:pPr>
            <w:r w:rsidRPr="00100B51">
              <w:rPr>
                <w:rFonts w:ascii="Verdana" w:hAnsi="Verdana"/>
                <w:b/>
                <w:sz w:val="20"/>
                <w:szCs w:val="20"/>
                <w:lang w:val="sl-SI"/>
              </w:rPr>
              <w:t>zahtevka za podatke iz kazenske evidence pravnih oseb</w:t>
            </w:r>
            <w:r w:rsidRPr="00100B51">
              <w:rPr>
                <w:rFonts w:ascii="Verdana" w:hAnsi="Verdana"/>
                <w:sz w:val="20"/>
                <w:szCs w:val="20"/>
                <w:lang w:val="sl-SI"/>
              </w:rPr>
              <w:t xml:space="preserve"> </w:t>
            </w:r>
            <w:r w:rsidRPr="00100B51">
              <w:rPr>
                <w:rFonts w:ascii="Verdana" w:hAnsi="Verdana"/>
                <w:i/>
                <w:sz w:val="20"/>
                <w:szCs w:val="20"/>
                <w:lang w:val="sl-SI"/>
              </w:rPr>
              <w:t>(zahtevek se predloži za gospodarski subjekt).</w:t>
            </w:r>
          </w:p>
          <w:p w14:paraId="403EE67F" w14:textId="77777777" w:rsidR="00EE7AA8" w:rsidRPr="00100B51" w:rsidRDefault="00EE7AA8" w:rsidP="00EE7AA8">
            <w:pPr>
              <w:spacing w:after="120" w:line="240" w:lineRule="auto"/>
              <w:jc w:val="both"/>
              <w:rPr>
                <w:rFonts w:ascii="Verdana" w:hAnsi="Verdana"/>
                <w:sz w:val="20"/>
                <w:szCs w:val="20"/>
                <w:lang w:val="sl-SI"/>
              </w:rPr>
            </w:pPr>
            <w:r w:rsidRPr="00100B51">
              <w:rPr>
                <w:rFonts w:ascii="Verdana" w:hAnsi="Verdana"/>
                <w:b/>
                <w:sz w:val="20"/>
                <w:szCs w:val="20"/>
                <w:u w:val="single"/>
                <w:lang w:val="sl-SI"/>
              </w:rPr>
              <w:t>Gospodarski subjekt, ki nima sedeža v Republiki Sloveniji</w:t>
            </w:r>
            <w:r w:rsidRPr="00100B51">
              <w:rPr>
                <w:rFonts w:ascii="Verdana" w:hAnsi="Verdana"/>
                <w:sz w:val="20"/>
                <w:szCs w:val="20"/>
                <w:lang w:val="sl-SI"/>
              </w:rPr>
              <w:t xml:space="preserve"> potrdi izpolnjevanje pogoja s predložitvijo:</w:t>
            </w:r>
          </w:p>
          <w:p w14:paraId="481D7226" w14:textId="21D8781E" w:rsidR="00EE7AA8" w:rsidRPr="00100B51" w:rsidRDefault="00EE7AA8" w:rsidP="00EE7AA8">
            <w:pPr>
              <w:pStyle w:val="Odstavekseznama"/>
              <w:numPr>
                <w:ilvl w:val="0"/>
                <w:numId w:val="30"/>
              </w:numPr>
              <w:spacing w:after="120" w:line="240" w:lineRule="auto"/>
              <w:ind w:left="714" w:hanging="357"/>
              <w:contextualSpacing w:val="0"/>
              <w:jc w:val="both"/>
              <w:rPr>
                <w:rFonts w:ascii="Verdana" w:hAnsi="Verdana"/>
                <w:sz w:val="20"/>
                <w:szCs w:val="20"/>
                <w:lang w:val="sl-SI"/>
              </w:rPr>
            </w:pPr>
            <w:r w:rsidRPr="00100B51">
              <w:rPr>
                <w:rFonts w:ascii="Verdana" w:hAnsi="Verdana"/>
                <w:sz w:val="20"/>
                <w:szCs w:val="20"/>
                <w:lang w:val="sl-SI"/>
              </w:rPr>
              <w:t xml:space="preserve">izpolnjenega obrazca </w:t>
            </w:r>
            <w:r w:rsidRPr="00100B51">
              <w:rPr>
                <w:rFonts w:ascii="Verdana" w:hAnsi="Verdana"/>
                <w:b/>
                <w:sz w:val="20"/>
                <w:szCs w:val="20"/>
                <w:lang w:val="sl-SI"/>
              </w:rPr>
              <w:t>ESPD</w:t>
            </w:r>
            <w:r w:rsidRPr="00100B51">
              <w:rPr>
                <w:rFonts w:ascii="Verdana" w:hAnsi="Verdana"/>
                <w:sz w:val="20"/>
                <w:szCs w:val="20"/>
                <w:lang w:val="sl-SI"/>
              </w:rPr>
              <w:t>;</w:t>
            </w:r>
          </w:p>
          <w:p w14:paraId="2CB0F7BE" w14:textId="77777777" w:rsidR="00EE7AA8" w:rsidRPr="00100B51" w:rsidRDefault="00EE7AA8" w:rsidP="00EE7AA8">
            <w:pPr>
              <w:pStyle w:val="Odstavekseznama"/>
              <w:numPr>
                <w:ilvl w:val="0"/>
                <w:numId w:val="30"/>
              </w:numPr>
              <w:spacing w:after="120" w:line="240" w:lineRule="auto"/>
              <w:jc w:val="both"/>
              <w:rPr>
                <w:rFonts w:ascii="Verdana" w:hAnsi="Verdana"/>
                <w:sz w:val="20"/>
                <w:szCs w:val="20"/>
                <w:lang w:val="sl-SI"/>
              </w:rPr>
            </w:pPr>
            <w:r w:rsidRPr="00100B51">
              <w:rPr>
                <w:rFonts w:ascii="Verdana" w:hAnsi="Verdana"/>
                <w:b/>
                <w:sz w:val="20"/>
                <w:szCs w:val="20"/>
                <w:lang w:val="sl-SI"/>
              </w:rPr>
              <w:t>izpisa iz ustreznega registra</w:t>
            </w:r>
            <w:r w:rsidRPr="00100B51">
              <w:rPr>
                <w:rFonts w:ascii="Verdana" w:hAnsi="Verdana"/>
                <w:sz w:val="20"/>
                <w:szCs w:val="20"/>
                <w:lang w:val="sl-SI"/>
              </w:rPr>
              <w:t>, kakršen je sodni register, če tega registra ni, pa enakovreden dokument, ki ga izda pristojni sodni ali upravni organ v drugi državi članici ali matični državi ali državi, v kateri ima sedež gospodarski subjekt.</w:t>
            </w:r>
          </w:p>
          <w:p w14:paraId="64217B67" w14:textId="77777777" w:rsidR="00EE7AA8" w:rsidRPr="00100B51" w:rsidRDefault="00EE7AA8" w:rsidP="00EE7AA8">
            <w:pPr>
              <w:spacing w:after="0" w:line="240" w:lineRule="auto"/>
              <w:rPr>
                <w:rFonts w:ascii="Verdana" w:hAnsi="Verdana"/>
                <w:color w:val="FF0000"/>
                <w:sz w:val="20"/>
                <w:szCs w:val="20"/>
                <w:lang w:val="sl-SI"/>
              </w:rPr>
            </w:pPr>
            <w:r w:rsidRPr="00100B51">
              <w:rPr>
                <w:rFonts w:ascii="Verdana" w:hAnsi="Verdana"/>
                <w:sz w:val="20"/>
                <w:szCs w:val="20"/>
                <w:lang w:val="sl-SI"/>
              </w:rPr>
              <w:t>Gospodarski subjekti lahko s pomočjo spletne strani</w:t>
            </w:r>
            <w:r w:rsidRPr="00100B51">
              <w:rPr>
                <w:rFonts w:ascii="Verdana" w:hAnsi="Verdana"/>
                <w:color w:val="FF0000"/>
                <w:sz w:val="20"/>
                <w:szCs w:val="20"/>
                <w:lang w:val="sl-SI"/>
              </w:rPr>
              <w:t xml:space="preserve"> </w:t>
            </w:r>
          </w:p>
          <w:p w14:paraId="1C1D08FF" w14:textId="45DD50A1" w:rsidR="00EE7AA8" w:rsidRPr="00100B51" w:rsidRDefault="0071770A" w:rsidP="00EE7AA8">
            <w:pPr>
              <w:spacing w:after="120" w:line="240" w:lineRule="auto"/>
              <w:jc w:val="both"/>
              <w:rPr>
                <w:rFonts w:ascii="Verdana" w:hAnsi="Verdana"/>
                <w:sz w:val="20"/>
                <w:szCs w:val="20"/>
                <w:lang w:val="sl-SI"/>
              </w:rPr>
            </w:pPr>
            <w:r w:rsidRPr="00100B51">
              <w:rPr>
                <w:rStyle w:val="Hiperpovezava"/>
                <w:rFonts w:ascii="Verdana" w:hAnsi="Verdana"/>
                <w:sz w:val="20"/>
                <w:szCs w:val="20"/>
                <w:lang w:val="sl-SI"/>
              </w:rPr>
              <w:t>https://ec.europa.eu/tools/ecertis/search</w:t>
            </w:r>
            <w:r w:rsidR="00EE7AA8" w:rsidRPr="00100B51">
              <w:rPr>
                <w:rFonts w:ascii="Verdana" w:hAnsi="Verdana"/>
                <w:color w:val="FF0000"/>
                <w:sz w:val="20"/>
                <w:szCs w:val="20"/>
                <w:lang w:val="sl-SI"/>
              </w:rPr>
              <w:t xml:space="preserve"> </w:t>
            </w:r>
            <w:r w:rsidR="00EE7AA8" w:rsidRPr="00100B51">
              <w:rPr>
                <w:rFonts w:ascii="Verdana" w:hAnsi="Verdana"/>
                <w:sz w:val="20"/>
                <w:szCs w:val="20"/>
                <w:lang w:val="sl-SI"/>
              </w:rPr>
              <w:t>poiščejo katera država in kateri organ vodi evidenco o nekaznovanosti, in sicer:</w:t>
            </w:r>
          </w:p>
          <w:p w14:paraId="20EED15E" w14:textId="77777777" w:rsidR="00EE7AA8" w:rsidRPr="00100B51" w:rsidRDefault="00EE7AA8" w:rsidP="00EE7AA8">
            <w:pPr>
              <w:numPr>
                <w:ilvl w:val="0"/>
                <w:numId w:val="29"/>
              </w:numPr>
              <w:spacing w:after="120" w:line="240" w:lineRule="auto"/>
              <w:ind w:left="714" w:hanging="357"/>
              <w:jc w:val="both"/>
              <w:rPr>
                <w:rFonts w:ascii="Verdana" w:hAnsi="Verdana"/>
                <w:sz w:val="20"/>
                <w:szCs w:val="20"/>
                <w:lang w:val="sl-SI"/>
              </w:rPr>
            </w:pPr>
            <w:r w:rsidRPr="00100B51">
              <w:rPr>
                <w:rFonts w:ascii="Verdana" w:hAnsi="Verdana"/>
                <w:sz w:val="20"/>
                <w:szCs w:val="20"/>
                <w:lang w:val="sl-SI"/>
              </w:rPr>
              <w:t>Evidence of absence of conviction for legal persons and</w:t>
            </w:r>
          </w:p>
          <w:p w14:paraId="04E2B581" w14:textId="77777777" w:rsidR="00EE7AA8" w:rsidRPr="00100B51" w:rsidRDefault="00EE7AA8" w:rsidP="00EE7AA8">
            <w:pPr>
              <w:numPr>
                <w:ilvl w:val="0"/>
                <w:numId w:val="29"/>
              </w:numPr>
              <w:spacing w:after="120" w:line="240" w:lineRule="auto"/>
              <w:ind w:left="714" w:hanging="357"/>
              <w:jc w:val="both"/>
              <w:rPr>
                <w:rFonts w:ascii="Verdana" w:hAnsi="Verdana"/>
                <w:sz w:val="20"/>
                <w:szCs w:val="20"/>
                <w:lang w:val="sl-SI"/>
              </w:rPr>
            </w:pPr>
            <w:r w:rsidRPr="00100B51">
              <w:rPr>
                <w:rFonts w:ascii="Verdana" w:hAnsi="Verdana"/>
                <w:sz w:val="20"/>
                <w:szCs w:val="20"/>
                <w:lang w:val="sl-SI"/>
              </w:rPr>
              <w:t>Evidence of absence of conviction for natural persons.</w:t>
            </w:r>
          </w:p>
          <w:p w14:paraId="67DA3766" w14:textId="77777777" w:rsidR="00EE7AA8" w:rsidRPr="00100B51" w:rsidRDefault="00EE7AA8" w:rsidP="00E35697">
            <w:pPr>
              <w:spacing w:after="120" w:line="240" w:lineRule="auto"/>
              <w:jc w:val="both"/>
              <w:rPr>
                <w:rFonts w:ascii="Verdana" w:hAnsi="Verdana"/>
                <w:sz w:val="20"/>
                <w:szCs w:val="20"/>
                <w:lang w:val="sl-SI"/>
              </w:rPr>
            </w:pPr>
            <w:r w:rsidRPr="00100B51">
              <w:rPr>
                <w:rFonts w:ascii="Verdana" w:hAnsi="Verdana"/>
                <w:sz w:val="20"/>
                <w:szCs w:val="20"/>
                <w:lang w:val="sl-SI"/>
              </w:rPr>
              <w:t>V kolikor država v kateri ima gospodarski subjekt svoj sedež, ne izdaja teh dokumentov in potrdil, ali če ti ne zajemajo vseh primerov iz prvega odstavka 75. člena ZJN-3, gospodarski subjekt naročniku namesto pisnega dokazila posreduje zapriseženo izjavo, če ta v državi članici ali tretji državi ni previdena, pa z izjavo določene osebe, dano pred pristojnim sodnim ali upravnim organom, notarjem ali pred pristojno poklicno ali trgovinsko organizacijo v matični državi te osebe ali v državi, v kateri ima sedež gospodarski subjekt.</w:t>
            </w:r>
          </w:p>
          <w:p w14:paraId="75667BB6" w14:textId="7780578F" w:rsidR="000E6F0F" w:rsidRPr="00EE7AA8" w:rsidRDefault="000E6F0F" w:rsidP="00EE7AA8">
            <w:pPr>
              <w:spacing w:after="0" w:line="240" w:lineRule="auto"/>
              <w:jc w:val="both"/>
              <w:rPr>
                <w:rFonts w:ascii="Verdana" w:hAnsi="Verdana"/>
                <w:sz w:val="20"/>
                <w:szCs w:val="20"/>
                <w:lang w:val="sl-SI"/>
              </w:rPr>
            </w:pPr>
            <w:r w:rsidRPr="000E6F0F">
              <w:rPr>
                <w:rFonts w:ascii="Verdana" w:hAnsi="Verdana"/>
                <w:sz w:val="20"/>
                <w:szCs w:val="20"/>
                <w:lang w:val="sl-SI"/>
              </w:rPr>
              <w:t>Naročnik bo kot ustrezna štel dokazila znotraj obdobja, ki ni starejše ali mlajše od treh mesecev od roka za prejem ponudb</w:t>
            </w:r>
            <w:r w:rsidR="00EA3A86">
              <w:rPr>
                <w:rFonts w:ascii="Verdana" w:hAnsi="Verdana"/>
                <w:sz w:val="20"/>
                <w:szCs w:val="20"/>
                <w:lang w:val="sl-SI"/>
              </w:rPr>
              <w:t>.</w:t>
            </w:r>
          </w:p>
        </w:tc>
      </w:tr>
      <w:tr w:rsidR="003E56DC" w:rsidRPr="00F85D2B" w14:paraId="3A7695A9" w14:textId="77777777" w:rsidTr="001E1BBC">
        <w:trPr>
          <w:trHeight w:val="20"/>
          <w:jc w:val="center"/>
        </w:trPr>
        <w:tc>
          <w:tcPr>
            <w:tcW w:w="9694" w:type="dxa"/>
            <w:shd w:val="clear" w:color="auto" w:fill="FDB940"/>
            <w:vAlign w:val="center"/>
          </w:tcPr>
          <w:p w14:paraId="2AD7F8F5" w14:textId="77777777" w:rsidR="003E56DC" w:rsidRPr="00924721" w:rsidRDefault="003E56DC" w:rsidP="00DE084D">
            <w:pPr>
              <w:spacing w:after="0" w:line="240" w:lineRule="auto"/>
              <w:ind w:left="11"/>
              <w:jc w:val="both"/>
              <w:rPr>
                <w:rFonts w:ascii="Verdana" w:hAnsi="Verdana"/>
                <w:b/>
                <w:sz w:val="20"/>
                <w:szCs w:val="20"/>
                <w:lang w:val="sl-SI"/>
              </w:rPr>
            </w:pPr>
            <w:r w:rsidRPr="00924721">
              <w:rPr>
                <w:rFonts w:ascii="Verdana" w:hAnsi="Verdana"/>
                <w:b/>
                <w:sz w:val="20"/>
                <w:szCs w:val="20"/>
                <w:lang w:val="sl-SI"/>
              </w:rPr>
              <w:t>B: Razlogi, povezani s plačilom davkov ali prispevkov za socialno varnost</w:t>
            </w:r>
          </w:p>
        </w:tc>
      </w:tr>
      <w:tr w:rsidR="00895699" w:rsidRPr="00F85D2B" w14:paraId="3EBA9A2E" w14:textId="77777777" w:rsidTr="001E1BBC">
        <w:trPr>
          <w:trHeight w:val="20"/>
          <w:jc w:val="center"/>
        </w:trPr>
        <w:tc>
          <w:tcPr>
            <w:tcW w:w="9694" w:type="dxa"/>
            <w:tcBorders>
              <w:bottom w:val="single" w:sz="4" w:space="0" w:color="auto"/>
            </w:tcBorders>
            <w:shd w:val="clear" w:color="auto" w:fill="FFF0D5"/>
            <w:vAlign w:val="center"/>
          </w:tcPr>
          <w:p w14:paraId="77616A9B" w14:textId="28179A69" w:rsidR="001F67E6" w:rsidRDefault="001F67E6" w:rsidP="001F67E6">
            <w:pPr>
              <w:spacing w:after="120" w:line="240" w:lineRule="auto"/>
              <w:jc w:val="both"/>
              <w:rPr>
                <w:rFonts w:ascii="Verdana" w:hAnsi="Verdana"/>
                <w:sz w:val="20"/>
                <w:szCs w:val="20"/>
                <w:lang w:val="sl-SI"/>
              </w:rPr>
            </w:pPr>
            <w:r>
              <w:rPr>
                <w:rFonts w:ascii="Verdana" w:hAnsi="Verdana"/>
                <w:sz w:val="20"/>
                <w:szCs w:val="20"/>
                <w:lang w:val="sl-SI"/>
              </w:rPr>
              <w:t xml:space="preserve">1. Gospodarski </w:t>
            </w:r>
            <w:r w:rsidR="00895699" w:rsidRPr="001F67E6">
              <w:rPr>
                <w:rFonts w:ascii="Verdana" w:hAnsi="Verdana"/>
                <w:sz w:val="20"/>
                <w:szCs w:val="20"/>
                <w:lang w:val="sl-SI"/>
              </w:rPr>
              <w:t>subjekt</w:t>
            </w:r>
            <w:r w:rsidR="00AD3803">
              <w:rPr>
                <w:rFonts w:ascii="Verdana" w:hAnsi="Verdana"/>
                <w:sz w:val="20"/>
                <w:szCs w:val="20"/>
                <w:lang w:val="sl-SI"/>
              </w:rPr>
              <w:t xml:space="preserve"> zagotavlja, da</w:t>
            </w:r>
            <w:r w:rsidR="00895699" w:rsidRPr="001F67E6">
              <w:rPr>
                <w:rFonts w:ascii="Verdana" w:hAnsi="Verdana"/>
                <w:sz w:val="20"/>
                <w:szCs w:val="20"/>
                <w:lang w:val="sl-SI"/>
              </w:rPr>
              <w:t>:</w:t>
            </w:r>
          </w:p>
          <w:p w14:paraId="39D656F5" w14:textId="6F43C546" w:rsidR="00895699" w:rsidRPr="001F67E6" w:rsidRDefault="00895699" w:rsidP="001F67E6">
            <w:pPr>
              <w:pStyle w:val="Odstavekseznama"/>
              <w:numPr>
                <w:ilvl w:val="0"/>
                <w:numId w:val="15"/>
              </w:numPr>
              <w:spacing w:after="120" w:line="240" w:lineRule="auto"/>
              <w:jc w:val="both"/>
              <w:rPr>
                <w:rFonts w:ascii="Verdana" w:hAnsi="Verdana"/>
                <w:sz w:val="20"/>
                <w:szCs w:val="20"/>
                <w:lang w:val="sl-SI"/>
              </w:rPr>
            </w:pPr>
            <w:r w:rsidRPr="001F67E6">
              <w:rPr>
                <w:rFonts w:ascii="Verdana" w:hAnsi="Verdana"/>
                <w:sz w:val="20"/>
                <w:szCs w:val="20"/>
                <w:lang w:val="sl-SI"/>
              </w:rPr>
              <w:t xml:space="preserve">na dan oddaje ponudbe ali prijave, v skladu s predpisi države, v kateri ima sedež ali predpisi države naročnika, nima 50 EUR ali več neplačanih zapadlih obveznosti v zvezi z obveznimi </w:t>
            </w:r>
            <w:r w:rsidRPr="001F67E6">
              <w:rPr>
                <w:rFonts w:ascii="Verdana" w:hAnsi="Verdana"/>
                <w:sz w:val="20"/>
                <w:szCs w:val="20"/>
                <w:lang w:val="sl-SI"/>
              </w:rPr>
              <w:lastRenderedPageBreak/>
              <w:t>dajatvami ali drugimi denarnimi nedavčnimi obveznostmi v skladu z zakonom, ki ureja finančno upravo;</w:t>
            </w:r>
          </w:p>
          <w:p w14:paraId="6ED2D8A8" w14:textId="0FB70DD1" w:rsidR="00895699" w:rsidRDefault="00895699" w:rsidP="00345D96">
            <w:pPr>
              <w:numPr>
                <w:ilvl w:val="1"/>
                <w:numId w:val="15"/>
              </w:numPr>
              <w:spacing w:after="120" w:line="240" w:lineRule="auto"/>
              <w:jc w:val="both"/>
              <w:rPr>
                <w:rFonts w:ascii="Verdana" w:hAnsi="Verdana"/>
                <w:sz w:val="20"/>
                <w:szCs w:val="20"/>
                <w:lang w:val="sl-SI"/>
              </w:rPr>
            </w:pPr>
            <w:r>
              <w:rPr>
                <w:rFonts w:ascii="Verdana" w:hAnsi="Verdana"/>
                <w:sz w:val="20"/>
                <w:szCs w:val="20"/>
                <w:lang w:val="sl-SI"/>
              </w:rPr>
              <w:t>ima na dan oddaje ponudbe ali prijave predložene vse obračune davčnih odtegljajev za dohodke iz delovnega razmerja</w:t>
            </w:r>
            <w:r w:rsidR="00BF525E">
              <w:rPr>
                <w:rFonts w:ascii="Verdana" w:hAnsi="Verdana"/>
                <w:sz w:val="20"/>
                <w:szCs w:val="20"/>
                <w:lang w:val="sl-SI"/>
              </w:rPr>
              <w:t xml:space="preserve"> za obdobje zadnjih petih let </w:t>
            </w:r>
            <w:r w:rsidR="0095470E">
              <w:rPr>
                <w:rFonts w:ascii="Verdana" w:hAnsi="Verdana"/>
                <w:sz w:val="20"/>
                <w:szCs w:val="20"/>
                <w:lang w:val="sl-SI"/>
              </w:rPr>
              <w:t>d</w:t>
            </w:r>
            <w:r w:rsidR="00BF525E">
              <w:rPr>
                <w:rFonts w:ascii="Verdana" w:hAnsi="Verdana"/>
                <w:sz w:val="20"/>
                <w:szCs w:val="20"/>
                <w:lang w:val="sl-SI"/>
              </w:rPr>
              <w:t>o</w:t>
            </w:r>
            <w:r>
              <w:rPr>
                <w:rFonts w:ascii="Verdana" w:hAnsi="Verdana"/>
                <w:sz w:val="20"/>
                <w:szCs w:val="20"/>
                <w:lang w:val="sl-SI"/>
              </w:rPr>
              <w:t xml:space="preserve"> dne oddaje ponudbe ali prijave.</w:t>
            </w:r>
          </w:p>
          <w:p w14:paraId="115D2E01" w14:textId="29CE9533" w:rsidR="00895699" w:rsidRPr="00924721" w:rsidDel="00B96182" w:rsidRDefault="00895699" w:rsidP="00924721">
            <w:pPr>
              <w:spacing w:after="0" w:line="240" w:lineRule="auto"/>
              <w:ind w:left="11"/>
              <w:jc w:val="both"/>
              <w:rPr>
                <w:rFonts w:ascii="Verdana" w:hAnsi="Verdana"/>
                <w:sz w:val="20"/>
                <w:szCs w:val="20"/>
                <w:lang w:val="sl-SI"/>
              </w:rPr>
            </w:pPr>
            <w:r w:rsidRPr="00345D96">
              <w:rPr>
                <w:rFonts w:ascii="Verdana" w:hAnsi="Verdana"/>
                <w:sz w:val="20"/>
                <w:szCs w:val="20"/>
                <w:lang w:val="sl-SI"/>
              </w:rPr>
              <w:t>(pogoj mora izpolnjevati vsak gospodarski subjekt, ki bo vključen v izvedbo javnega naročila)</w:t>
            </w:r>
          </w:p>
        </w:tc>
      </w:tr>
      <w:tr w:rsidR="003E56DC" w:rsidRPr="00F85D2B" w14:paraId="48DF4C98" w14:textId="77777777" w:rsidTr="001E1BBC">
        <w:trPr>
          <w:trHeight w:val="20"/>
          <w:jc w:val="center"/>
        </w:trPr>
        <w:tc>
          <w:tcPr>
            <w:tcW w:w="9694" w:type="dxa"/>
            <w:shd w:val="clear" w:color="auto" w:fill="FDB940"/>
            <w:vAlign w:val="center"/>
          </w:tcPr>
          <w:p w14:paraId="17B9AAEF" w14:textId="3F99406B" w:rsidR="003E56DC" w:rsidRPr="003E56DC" w:rsidRDefault="003E56DC" w:rsidP="00DE084D">
            <w:pPr>
              <w:spacing w:after="0" w:line="240" w:lineRule="auto"/>
              <w:ind w:left="11"/>
              <w:jc w:val="both"/>
              <w:rPr>
                <w:rFonts w:ascii="Verdana" w:hAnsi="Verdana"/>
                <w:b/>
                <w:sz w:val="20"/>
                <w:szCs w:val="20"/>
                <w:lang w:val="sl-SI"/>
              </w:rPr>
            </w:pPr>
            <w:r w:rsidRPr="003E56DC">
              <w:rPr>
                <w:rFonts w:ascii="Verdana" w:hAnsi="Verdana"/>
                <w:b/>
                <w:sz w:val="20"/>
                <w:szCs w:val="20"/>
                <w:lang w:val="sl-SI"/>
              </w:rPr>
              <w:lastRenderedPageBreak/>
              <w:t>C: Razlogi, povezani z insolventnostjo, nasprotjem interesov ali kršitvijo poklicnih pravil</w:t>
            </w:r>
          </w:p>
        </w:tc>
      </w:tr>
      <w:tr w:rsidR="00895699" w:rsidRPr="00570108" w14:paraId="7D0F7834" w14:textId="77777777" w:rsidTr="001E1BBC">
        <w:trPr>
          <w:trHeight w:val="20"/>
          <w:jc w:val="center"/>
        </w:trPr>
        <w:tc>
          <w:tcPr>
            <w:tcW w:w="9694" w:type="dxa"/>
            <w:tcBorders>
              <w:bottom w:val="single" w:sz="4" w:space="0" w:color="auto"/>
            </w:tcBorders>
            <w:shd w:val="clear" w:color="auto" w:fill="FFF0D5"/>
            <w:vAlign w:val="center"/>
          </w:tcPr>
          <w:p w14:paraId="680759DE" w14:textId="52DFD6C4" w:rsidR="00E32CE8" w:rsidRPr="00114BB3" w:rsidRDefault="00100B51" w:rsidP="00895699">
            <w:pPr>
              <w:spacing w:after="0" w:line="240" w:lineRule="auto"/>
              <w:jc w:val="both"/>
              <w:rPr>
                <w:rFonts w:ascii="Verdana" w:hAnsi="Verdana"/>
                <w:sz w:val="20"/>
                <w:szCs w:val="20"/>
                <w:lang w:val="sl-SI"/>
              </w:rPr>
            </w:pPr>
            <w:r>
              <w:rPr>
                <w:rFonts w:ascii="Verdana" w:hAnsi="Verdana"/>
                <w:sz w:val="20"/>
                <w:szCs w:val="20"/>
                <w:lang w:val="sl-SI"/>
              </w:rPr>
              <w:t>1. /</w:t>
            </w:r>
          </w:p>
        </w:tc>
      </w:tr>
      <w:tr w:rsidR="003E56DC" w:rsidRPr="00F85D2B" w14:paraId="2DD09235" w14:textId="77777777" w:rsidTr="001E1BBC">
        <w:trPr>
          <w:trHeight w:val="20"/>
          <w:jc w:val="center"/>
        </w:trPr>
        <w:tc>
          <w:tcPr>
            <w:tcW w:w="9694" w:type="dxa"/>
            <w:shd w:val="clear" w:color="auto" w:fill="FDB940"/>
            <w:vAlign w:val="center"/>
          </w:tcPr>
          <w:p w14:paraId="55836BEF" w14:textId="77777777" w:rsidR="003E56DC" w:rsidRPr="003E56DC" w:rsidRDefault="003E56DC" w:rsidP="00DE084D">
            <w:pPr>
              <w:spacing w:after="0" w:line="240" w:lineRule="auto"/>
              <w:jc w:val="both"/>
              <w:rPr>
                <w:rFonts w:ascii="Verdana" w:hAnsi="Verdana"/>
                <w:b/>
                <w:sz w:val="20"/>
                <w:szCs w:val="20"/>
                <w:lang w:val="sl-SI"/>
              </w:rPr>
            </w:pPr>
            <w:r w:rsidRPr="003E56DC">
              <w:rPr>
                <w:rFonts w:ascii="Verdana" w:hAnsi="Verdana"/>
                <w:b/>
                <w:sz w:val="20"/>
                <w:szCs w:val="20"/>
                <w:lang w:val="sl-SI"/>
              </w:rPr>
              <w:t>D: Nacionalni razlogi za izključitev</w:t>
            </w:r>
          </w:p>
        </w:tc>
      </w:tr>
      <w:tr w:rsidR="00895699" w:rsidRPr="00F85D2B" w14:paraId="7DD11D4A" w14:textId="77777777" w:rsidTr="001E1BBC">
        <w:trPr>
          <w:trHeight w:val="20"/>
          <w:jc w:val="center"/>
        </w:trPr>
        <w:tc>
          <w:tcPr>
            <w:tcW w:w="9694" w:type="dxa"/>
            <w:shd w:val="clear" w:color="auto" w:fill="FFF0D5"/>
            <w:vAlign w:val="center"/>
          </w:tcPr>
          <w:p w14:paraId="01DB8AEF" w14:textId="26C00FA7" w:rsidR="00AA1046" w:rsidRPr="00AA1046" w:rsidRDefault="00AA1046" w:rsidP="001F67E6">
            <w:pPr>
              <w:spacing w:after="120" w:line="240" w:lineRule="auto"/>
              <w:jc w:val="both"/>
              <w:rPr>
                <w:rFonts w:ascii="Verdana" w:hAnsi="Verdana"/>
                <w:i/>
                <w:sz w:val="20"/>
                <w:szCs w:val="20"/>
                <w:lang w:val="sl-SI"/>
              </w:rPr>
            </w:pPr>
            <w:r>
              <w:rPr>
                <w:rFonts w:ascii="Verdana" w:hAnsi="Verdana"/>
                <w:i/>
                <w:sz w:val="20"/>
                <w:szCs w:val="20"/>
                <w:lang w:val="sl-SI"/>
              </w:rPr>
              <w:t xml:space="preserve">1. </w:t>
            </w:r>
            <w:r w:rsidRPr="00AA1046">
              <w:rPr>
                <w:rFonts w:ascii="Verdana" w:hAnsi="Verdana"/>
                <w:i/>
                <w:sz w:val="20"/>
                <w:szCs w:val="20"/>
                <w:lang w:val="sl-SI"/>
              </w:rPr>
              <w:t>Nacionalna določba – evidenca z negativnimi referencami</w:t>
            </w:r>
          </w:p>
          <w:p w14:paraId="4E211269" w14:textId="000A1384" w:rsidR="00895699" w:rsidRPr="00AA1046" w:rsidRDefault="001F67E6" w:rsidP="00AA1046">
            <w:pPr>
              <w:spacing w:after="120" w:line="240" w:lineRule="auto"/>
              <w:jc w:val="both"/>
              <w:rPr>
                <w:rFonts w:ascii="Verdana" w:hAnsi="Verdana"/>
                <w:sz w:val="20"/>
                <w:szCs w:val="20"/>
                <w:lang w:val="sl-SI"/>
              </w:rPr>
            </w:pPr>
            <w:r w:rsidRPr="00AA1046">
              <w:rPr>
                <w:rFonts w:ascii="Verdana" w:hAnsi="Verdana"/>
                <w:sz w:val="20"/>
                <w:szCs w:val="20"/>
                <w:lang w:val="sl-SI"/>
              </w:rPr>
              <w:t xml:space="preserve">Gospodarski </w:t>
            </w:r>
            <w:r w:rsidR="00895699" w:rsidRPr="00AA1046">
              <w:rPr>
                <w:rFonts w:ascii="Verdana" w:hAnsi="Verdana"/>
                <w:sz w:val="20"/>
                <w:szCs w:val="20"/>
                <w:lang w:val="sl-SI"/>
              </w:rPr>
              <w:t xml:space="preserve">subjekt na dan, ko poteče rok za oddajo ponudb ali prijav, ni uvrščen v evidenco gospodarskih subjektov z negativnimi referencami iz 110. člena ZJN-3. </w:t>
            </w:r>
          </w:p>
          <w:p w14:paraId="7281EF95" w14:textId="46F0E7EF" w:rsidR="00895699" w:rsidRPr="00BA66A4" w:rsidRDefault="00895699" w:rsidP="00C0279D">
            <w:pPr>
              <w:spacing w:after="0" w:line="240" w:lineRule="auto"/>
              <w:jc w:val="both"/>
              <w:rPr>
                <w:rFonts w:ascii="Verdana" w:hAnsi="Verdana"/>
                <w:sz w:val="20"/>
                <w:szCs w:val="20"/>
                <w:lang w:val="sl-SI"/>
              </w:rPr>
            </w:pPr>
            <w:r w:rsidRPr="00345D96">
              <w:rPr>
                <w:rFonts w:ascii="Verdana" w:hAnsi="Verdana"/>
                <w:sz w:val="20"/>
                <w:szCs w:val="20"/>
                <w:lang w:val="sl-SI"/>
              </w:rPr>
              <w:t>(pogoj mora izpolnjevati vsak gospodarski subjekt, ki bo vključen v izvedbo javnega naročila)</w:t>
            </w:r>
          </w:p>
        </w:tc>
      </w:tr>
      <w:tr w:rsidR="00AB2737" w:rsidRPr="00F85D2B" w14:paraId="581A04C0" w14:textId="77777777" w:rsidTr="001E1BBC">
        <w:trPr>
          <w:trHeight w:val="20"/>
          <w:jc w:val="center"/>
        </w:trPr>
        <w:tc>
          <w:tcPr>
            <w:tcW w:w="9694" w:type="dxa"/>
            <w:shd w:val="clear" w:color="auto" w:fill="FFF0D5"/>
            <w:vAlign w:val="center"/>
          </w:tcPr>
          <w:p w14:paraId="3D458485" w14:textId="77777777" w:rsidR="002006BB" w:rsidRPr="002006BB" w:rsidRDefault="002006BB" w:rsidP="002006BB">
            <w:pPr>
              <w:spacing w:after="120" w:line="240" w:lineRule="auto"/>
              <w:jc w:val="both"/>
              <w:rPr>
                <w:rFonts w:ascii="Verdana" w:hAnsi="Verdana" w:cs="Arial"/>
                <w:i/>
                <w:sz w:val="20"/>
                <w:szCs w:val="20"/>
                <w:lang w:val="sl-SI"/>
              </w:rPr>
            </w:pPr>
            <w:r w:rsidRPr="002006BB">
              <w:rPr>
                <w:rFonts w:ascii="Verdana" w:hAnsi="Verdana" w:cs="Arial"/>
                <w:i/>
                <w:sz w:val="20"/>
                <w:szCs w:val="20"/>
                <w:lang w:val="sl-SI"/>
              </w:rPr>
              <w:t>2. Nacionalna določba – prekršek v zvezi s plačili za delo</w:t>
            </w:r>
          </w:p>
          <w:p w14:paraId="2EF9A42E" w14:textId="77777777" w:rsidR="002006BB" w:rsidRPr="002006BB" w:rsidRDefault="002006BB" w:rsidP="002006BB">
            <w:pPr>
              <w:spacing w:after="120" w:line="240" w:lineRule="auto"/>
              <w:jc w:val="both"/>
              <w:rPr>
                <w:rFonts w:ascii="Verdana" w:hAnsi="Verdana" w:cs="Arial"/>
                <w:sz w:val="20"/>
                <w:szCs w:val="20"/>
                <w:lang w:val="sl-SI"/>
              </w:rPr>
            </w:pPr>
            <w:r w:rsidRPr="002006BB">
              <w:rPr>
                <w:rFonts w:ascii="Verdana" w:hAnsi="Verdana" w:cs="Arial"/>
                <w:sz w:val="20"/>
                <w:szCs w:val="20"/>
                <w:lang w:val="sl-SI"/>
              </w:rPr>
              <w:t>Pri gospodarskem subjektu v zadnjih treh letih pred potekom roka za oddajo ponudb pristojni organ Republike Slovenije ali druge države članice ali tretje države pri njem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FC6C902" w14:textId="3A1C4597" w:rsidR="00AB2737" w:rsidRPr="002006BB" w:rsidRDefault="002006BB" w:rsidP="002006BB">
            <w:pPr>
              <w:spacing w:after="0" w:line="240" w:lineRule="auto"/>
              <w:jc w:val="both"/>
              <w:rPr>
                <w:rFonts w:ascii="Verdana" w:hAnsi="Verdana"/>
                <w:sz w:val="20"/>
                <w:szCs w:val="20"/>
                <w:lang w:val="sl-SI"/>
              </w:rPr>
            </w:pPr>
            <w:r w:rsidRPr="002006BB">
              <w:rPr>
                <w:rFonts w:ascii="Verdana" w:hAnsi="Verdana" w:cs="Arial"/>
                <w:sz w:val="20"/>
                <w:szCs w:val="20"/>
                <w:lang w:val="sl-SI"/>
              </w:rPr>
              <w:t>(pogoj mora izpolnjevati vsak gospodarski subjekt, ki bo vključen v izvedbo javnega naročila)</w:t>
            </w:r>
          </w:p>
        </w:tc>
      </w:tr>
      <w:tr w:rsidR="00565EEA" w:rsidRPr="00570108" w14:paraId="51A8A235" w14:textId="77777777" w:rsidTr="001E1BBC">
        <w:trPr>
          <w:trHeight w:val="20"/>
          <w:jc w:val="center"/>
        </w:trPr>
        <w:tc>
          <w:tcPr>
            <w:tcW w:w="9694" w:type="dxa"/>
            <w:shd w:val="clear" w:color="auto" w:fill="FDB940"/>
            <w:vAlign w:val="center"/>
          </w:tcPr>
          <w:p w14:paraId="5A5D8AF4" w14:textId="77777777" w:rsidR="0081768B" w:rsidRPr="00B432E4" w:rsidRDefault="00463AFB" w:rsidP="00B432E4">
            <w:pPr>
              <w:spacing w:after="0" w:line="240" w:lineRule="auto"/>
              <w:jc w:val="center"/>
              <w:rPr>
                <w:rFonts w:ascii="Verdana" w:hAnsi="Verdana"/>
                <w:b/>
                <w:sz w:val="20"/>
                <w:szCs w:val="20"/>
                <w:lang w:val="sl-SI"/>
              </w:rPr>
            </w:pPr>
            <w:r>
              <w:rPr>
                <w:rFonts w:ascii="Verdana" w:hAnsi="Verdana"/>
                <w:b/>
                <w:sz w:val="20"/>
                <w:szCs w:val="20"/>
                <w:lang w:val="sl-SI"/>
              </w:rPr>
              <w:t>POGOJI ZA SODELOVANJE</w:t>
            </w:r>
          </w:p>
        </w:tc>
      </w:tr>
      <w:tr w:rsidR="00463AFB" w:rsidRPr="00570108" w14:paraId="056A9CBF" w14:textId="77777777" w:rsidTr="001E1BBC">
        <w:trPr>
          <w:trHeight w:val="20"/>
          <w:jc w:val="center"/>
        </w:trPr>
        <w:tc>
          <w:tcPr>
            <w:tcW w:w="9694" w:type="dxa"/>
            <w:shd w:val="clear" w:color="auto" w:fill="FDB940"/>
            <w:vAlign w:val="center"/>
          </w:tcPr>
          <w:p w14:paraId="4D63B6DA" w14:textId="54ED1C95" w:rsidR="00463AFB" w:rsidRPr="00565EEA" w:rsidRDefault="00DE084D" w:rsidP="00AA1046">
            <w:pPr>
              <w:spacing w:after="0" w:line="240" w:lineRule="auto"/>
              <w:jc w:val="both"/>
              <w:rPr>
                <w:rFonts w:ascii="Verdana" w:hAnsi="Verdana"/>
                <w:b/>
                <w:sz w:val="20"/>
                <w:szCs w:val="20"/>
                <w:lang w:val="sl-SI"/>
              </w:rPr>
            </w:pPr>
            <w:r w:rsidRPr="00DE084D">
              <w:rPr>
                <w:rFonts w:ascii="Verdana" w:hAnsi="Verdana"/>
                <w:b/>
                <w:sz w:val="20"/>
                <w:szCs w:val="20"/>
                <w:lang w:val="sl-SI"/>
              </w:rPr>
              <w:t>A: Ustreznost</w:t>
            </w:r>
          </w:p>
        </w:tc>
      </w:tr>
      <w:tr w:rsidR="00895699" w:rsidRPr="00570108" w14:paraId="199CCE46" w14:textId="77777777" w:rsidTr="001E1BBC">
        <w:trPr>
          <w:trHeight w:val="20"/>
          <w:jc w:val="center"/>
        </w:trPr>
        <w:tc>
          <w:tcPr>
            <w:tcW w:w="9694" w:type="dxa"/>
            <w:shd w:val="clear" w:color="auto" w:fill="FFF0D5"/>
            <w:vAlign w:val="center"/>
          </w:tcPr>
          <w:p w14:paraId="76A1007E" w14:textId="5FAA10FC" w:rsidR="00895699" w:rsidRPr="00B616F5" w:rsidRDefault="00D87000" w:rsidP="00B616F5">
            <w:pPr>
              <w:spacing w:after="120" w:line="240" w:lineRule="auto"/>
              <w:jc w:val="both"/>
              <w:rPr>
                <w:rFonts w:ascii="Verdana" w:hAnsi="Verdana"/>
                <w:iCs/>
                <w:sz w:val="20"/>
                <w:szCs w:val="20"/>
                <w:lang w:val="sl-SI"/>
              </w:rPr>
            </w:pPr>
            <w:r w:rsidRPr="00D87000">
              <w:rPr>
                <w:rFonts w:ascii="Verdana" w:hAnsi="Verdana"/>
                <w:iCs/>
                <w:sz w:val="20"/>
                <w:szCs w:val="20"/>
                <w:lang w:val="sl-SI"/>
              </w:rPr>
              <w:t>/</w:t>
            </w:r>
          </w:p>
        </w:tc>
      </w:tr>
      <w:tr w:rsidR="00463AFB" w:rsidRPr="00F85D2B" w14:paraId="4FA3A824" w14:textId="77777777" w:rsidTr="001E1BBC">
        <w:trPr>
          <w:trHeight w:val="20"/>
          <w:jc w:val="center"/>
        </w:trPr>
        <w:tc>
          <w:tcPr>
            <w:tcW w:w="9694" w:type="dxa"/>
            <w:shd w:val="clear" w:color="auto" w:fill="FDB940"/>
            <w:vAlign w:val="center"/>
          </w:tcPr>
          <w:p w14:paraId="24258D1F" w14:textId="77777777" w:rsidR="00F303D8" w:rsidRPr="001F4E46" w:rsidRDefault="00DE084D" w:rsidP="00337D58">
            <w:pPr>
              <w:spacing w:after="0" w:line="240" w:lineRule="auto"/>
              <w:jc w:val="both"/>
              <w:rPr>
                <w:rFonts w:ascii="Verdana" w:hAnsi="Verdana"/>
                <w:b/>
                <w:sz w:val="20"/>
                <w:szCs w:val="20"/>
                <w:lang w:val="sl-SI"/>
              </w:rPr>
            </w:pPr>
            <w:r w:rsidRPr="00DE084D">
              <w:rPr>
                <w:rFonts w:ascii="Verdana" w:hAnsi="Verdana"/>
                <w:b/>
                <w:sz w:val="20"/>
                <w:szCs w:val="20"/>
                <w:lang w:val="sl-SI"/>
              </w:rPr>
              <w:t>B: Ekonomski in finančni položaj</w:t>
            </w:r>
          </w:p>
        </w:tc>
      </w:tr>
      <w:tr w:rsidR="00895699" w:rsidRPr="00F85D2B" w14:paraId="6DA358E1" w14:textId="77777777" w:rsidTr="001E1BBC">
        <w:trPr>
          <w:trHeight w:val="20"/>
          <w:jc w:val="center"/>
        </w:trPr>
        <w:tc>
          <w:tcPr>
            <w:tcW w:w="9694" w:type="dxa"/>
            <w:shd w:val="clear" w:color="auto" w:fill="FFF0D5"/>
            <w:vAlign w:val="center"/>
          </w:tcPr>
          <w:p w14:paraId="355303C5" w14:textId="3828439B" w:rsidR="00100B51" w:rsidRPr="00100B51" w:rsidRDefault="00100B51" w:rsidP="00100B51">
            <w:pPr>
              <w:spacing w:after="120" w:line="240" w:lineRule="auto"/>
              <w:jc w:val="both"/>
              <w:rPr>
                <w:rFonts w:ascii="Verdana" w:hAnsi="Verdana"/>
                <w:sz w:val="20"/>
                <w:szCs w:val="20"/>
                <w:lang w:val="sl-SI"/>
              </w:rPr>
            </w:pPr>
            <w:r w:rsidRPr="00100B51">
              <w:rPr>
                <w:rFonts w:ascii="Verdana" w:hAnsi="Verdana"/>
                <w:sz w:val="20"/>
                <w:szCs w:val="20"/>
                <w:lang w:val="sl-SI"/>
              </w:rPr>
              <w:t xml:space="preserve">1. Povprečni splošni letni promet gospodarskega subjekta, v zadnjih 3 poslovnih letih </w:t>
            </w:r>
            <w:r w:rsidR="00AD6ADD">
              <w:rPr>
                <w:rFonts w:ascii="Verdana" w:hAnsi="Verdana"/>
                <w:sz w:val="20"/>
                <w:szCs w:val="20"/>
                <w:lang w:val="sl-SI"/>
              </w:rPr>
              <w:t xml:space="preserve">(2017, 2018, 2019) </w:t>
            </w:r>
            <w:r w:rsidRPr="00100B51">
              <w:rPr>
                <w:rFonts w:ascii="Verdana" w:hAnsi="Verdana"/>
                <w:sz w:val="20"/>
                <w:szCs w:val="20"/>
                <w:lang w:val="sl-SI"/>
              </w:rPr>
              <w:t xml:space="preserve">znaša najmanj </w:t>
            </w:r>
            <w:r w:rsidR="00D87000">
              <w:rPr>
                <w:rFonts w:ascii="Verdana" w:hAnsi="Verdana"/>
                <w:sz w:val="20"/>
                <w:szCs w:val="20"/>
                <w:lang w:val="sl-SI"/>
              </w:rPr>
              <w:t>2</w:t>
            </w:r>
            <w:r w:rsidRPr="00100B51">
              <w:rPr>
                <w:rFonts w:ascii="Verdana" w:hAnsi="Verdana"/>
                <w:sz w:val="20"/>
                <w:szCs w:val="20"/>
                <w:lang w:val="sl-SI"/>
              </w:rPr>
              <w:t xml:space="preserve"> MIO EUR.</w:t>
            </w:r>
          </w:p>
          <w:p w14:paraId="4CC47DAC" w14:textId="77777777" w:rsidR="00100B51" w:rsidRPr="00100B51" w:rsidRDefault="00100B51" w:rsidP="00100B51">
            <w:pPr>
              <w:spacing w:after="120" w:line="240" w:lineRule="auto"/>
              <w:jc w:val="both"/>
              <w:rPr>
                <w:rFonts w:ascii="Verdana" w:hAnsi="Verdana"/>
                <w:sz w:val="20"/>
                <w:szCs w:val="20"/>
                <w:lang w:val="sl-SI"/>
              </w:rPr>
            </w:pPr>
            <w:r w:rsidRPr="00100B51">
              <w:rPr>
                <w:rFonts w:ascii="Verdana" w:hAnsi="Verdana"/>
                <w:sz w:val="20"/>
                <w:szCs w:val="20"/>
                <w:lang w:val="sl-SI"/>
              </w:rPr>
              <w:t>Če zahtevane informacije niso na voljo za celotno zahtevano obdobje, gospodarski subjekt navede datum, na katerega je bilo podjetje ustanovljeno ali je začel gospodarski subjekt poslovati (v tem primeru se povprečje izračuna glede na datum ustanovitve).</w:t>
            </w:r>
          </w:p>
          <w:p w14:paraId="51B6D201" w14:textId="6ABFBAD7" w:rsidR="00895699" w:rsidRPr="009F4E76" w:rsidRDefault="00100B51" w:rsidP="00100B51">
            <w:pPr>
              <w:spacing w:after="0" w:line="240" w:lineRule="auto"/>
              <w:jc w:val="both"/>
              <w:rPr>
                <w:rFonts w:ascii="Verdana" w:hAnsi="Verdana"/>
                <w:sz w:val="20"/>
                <w:szCs w:val="20"/>
                <w:highlight w:val="lightGray"/>
                <w:lang w:val="sl-SI"/>
              </w:rPr>
            </w:pPr>
            <w:r w:rsidRPr="00100B51">
              <w:rPr>
                <w:rFonts w:ascii="Verdana" w:hAnsi="Verdana"/>
                <w:sz w:val="20"/>
                <w:szCs w:val="20"/>
                <w:lang w:val="sl-SI"/>
              </w:rPr>
              <w:t>(v primeru skupne ponudbe lahko pogoj izpolnjujejo partnerji skupaj - promet partnerjev se sešteva; naročnik zahteva solidarno odgovornost drugega subjekta v primeru sklicevanja na njegove zmogljivosti</w:t>
            </w:r>
            <w:r w:rsidR="00ED2645">
              <w:rPr>
                <w:rFonts w:ascii="Verdana" w:hAnsi="Verdana"/>
                <w:sz w:val="20"/>
                <w:szCs w:val="20"/>
                <w:lang w:val="sl-SI"/>
              </w:rPr>
              <w:t>, v ta namen v ponudbi predloži izjavo o solidarni odgovornosti subjekta,</w:t>
            </w:r>
            <w:r w:rsidR="00AD6ADD">
              <w:rPr>
                <w:rFonts w:ascii="Verdana" w:hAnsi="Verdana"/>
                <w:sz w:val="20"/>
                <w:szCs w:val="20"/>
                <w:lang w:val="sl-SI"/>
              </w:rPr>
              <w:t xml:space="preserve"> skupaj z navedbo,</w:t>
            </w:r>
            <w:r w:rsidR="00ED2645">
              <w:rPr>
                <w:rFonts w:ascii="Verdana" w:hAnsi="Verdana"/>
                <w:sz w:val="20"/>
                <w:szCs w:val="20"/>
                <w:lang w:val="sl-SI"/>
              </w:rPr>
              <w:t xml:space="preserve"> da mu bodo njegove zmogljivosti v zahtevanem obsegu na voljo</w:t>
            </w:r>
            <w:r w:rsidRPr="00100B51">
              <w:rPr>
                <w:rFonts w:ascii="Verdana" w:hAnsi="Verdana"/>
                <w:sz w:val="20"/>
                <w:szCs w:val="20"/>
                <w:lang w:val="sl-SI"/>
              </w:rPr>
              <w:t>)</w:t>
            </w:r>
          </w:p>
        </w:tc>
      </w:tr>
      <w:tr w:rsidR="00AA6FFF" w:rsidRPr="00F85D2B" w14:paraId="220F3815" w14:textId="77777777" w:rsidTr="001E1BBC">
        <w:trPr>
          <w:trHeight w:val="20"/>
          <w:jc w:val="center"/>
        </w:trPr>
        <w:tc>
          <w:tcPr>
            <w:tcW w:w="9694" w:type="dxa"/>
            <w:shd w:val="clear" w:color="auto" w:fill="FDB940"/>
            <w:vAlign w:val="center"/>
          </w:tcPr>
          <w:p w14:paraId="401C8B0D" w14:textId="77777777" w:rsidR="0010316C" w:rsidRPr="0081768B" w:rsidRDefault="00DE084D" w:rsidP="00754482">
            <w:pPr>
              <w:spacing w:after="0" w:line="240" w:lineRule="auto"/>
              <w:jc w:val="both"/>
              <w:rPr>
                <w:rFonts w:ascii="Verdana" w:hAnsi="Verdana"/>
                <w:b/>
                <w:sz w:val="20"/>
                <w:szCs w:val="20"/>
                <w:lang w:val="sl-SI"/>
              </w:rPr>
            </w:pPr>
            <w:r w:rsidRPr="00DE084D">
              <w:rPr>
                <w:rFonts w:ascii="Verdana" w:hAnsi="Verdana"/>
                <w:b/>
                <w:sz w:val="20"/>
                <w:szCs w:val="20"/>
                <w:lang w:val="sl-SI"/>
              </w:rPr>
              <w:t>C: Tehnična in strokovna sposobnost</w:t>
            </w:r>
          </w:p>
        </w:tc>
      </w:tr>
      <w:tr w:rsidR="00D87000" w:rsidRPr="00F85D2B" w14:paraId="0717BDE9" w14:textId="77777777" w:rsidTr="00AB06C1">
        <w:trPr>
          <w:trHeight w:val="20"/>
          <w:jc w:val="center"/>
        </w:trPr>
        <w:tc>
          <w:tcPr>
            <w:tcW w:w="9694" w:type="dxa"/>
            <w:shd w:val="clear" w:color="auto" w:fill="FFF0D5"/>
            <w:vAlign w:val="center"/>
          </w:tcPr>
          <w:p w14:paraId="1B54D019" w14:textId="6210F5BB" w:rsidR="0036409A" w:rsidRPr="0036409A" w:rsidRDefault="0036409A" w:rsidP="00AB06C1">
            <w:pPr>
              <w:spacing w:after="120" w:line="240" w:lineRule="auto"/>
              <w:jc w:val="both"/>
              <w:rPr>
                <w:rFonts w:ascii="Verdana" w:hAnsi="Verdana"/>
                <w:i/>
                <w:iCs/>
                <w:sz w:val="20"/>
                <w:szCs w:val="20"/>
                <w:lang w:val="sl-SI"/>
              </w:rPr>
            </w:pPr>
            <w:r w:rsidRPr="0036409A">
              <w:rPr>
                <w:rFonts w:ascii="Verdana" w:hAnsi="Verdana"/>
                <w:i/>
                <w:iCs/>
                <w:sz w:val="20"/>
                <w:szCs w:val="20"/>
                <w:lang w:val="sl-SI"/>
              </w:rPr>
              <w:t>Referenca podobnega velikostnega razreda aplikacije kot je razpisana storitev:</w:t>
            </w:r>
          </w:p>
          <w:p w14:paraId="02AA09C3" w14:textId="09F9C2CD" w:rsidR="00D87000" w:rsidRDefault="00D87000" w:rsidP="00AB06C1">
            <w:pPr>
              <w:spacing w:after="120" w:line="240" w:lineRule="auto"/>
              <w:jc w:val="both"/>
              <w:rPr>
                <w:rFonts w:ascii="Verdana" w:hAnsi="Verdana"/>
                <w:sz w:val="20"/>
                <w:szCs w:val="20"/>
                <w:lang w:val="sl-SI"/>
              </w:rPr>
            </w:pPr>
            <w:r>
              <w:rPr>
                <w:rFonts w:ascii="Verdana" w:hAnsi="Verdana"/>
                <w:sz w:val="20"/>
                <w:szCs w:val="20"/>
                <w:lang w:val="sl-SI"/>
              </w:rPr>
              <w:lastRenderedPageBreak/>
              <w:t xml:space="preserve">1. </w:t>
            </w:r>
            <w:r w:rsidRPr="00AD6ADD">
              <w:rPr>
                <w:rFonts w:ascii="Verdana" w:hAnsi="Verdana"/>
                <w:sz w:val="20"/>
                <w:szCs w:val="20"/>
                <w:lang w:val="sl-SI"/>
              </w:rPr>
              <w:t xml:space="preserve">Gospodarski subjekt je v zadnjih </w:t>
            </w:r>
            <w:r>
              <w:rPr>
                <w:rFonts w:ascii="Verdana" w:hAnsi="Verdana"/>
                <w:sz w:val="20"/>
                <w:szCs w:val="20"/>
                <w:lang w:val="sl-SI"/>
              </w:rPr>
              <w:t>treh</w:t>
            </w:r>
            <w:r w:rsidRPr="00AD6ADD">
              <w:rPr>
                <w:rFonts w:ascii="Verdana" w:hAnsi="Verdana"/>
                <w:sz w:val="20"/>
                <w:szCs w:val="20"/>
                <w:lang w:val="sl-SI"/>
              </w:rPr>
              <w:t xml:space="preserve"> letih (od 1.</w:t>
            </w:r>
            <w:r w:rsidR="00692C98">
              <w:rPr>
                <w:rFonts w:ascii="Verdana" w:hAnsi="Verdana"/>
                <w:sz w:val="20"/>
                <w:szCs w:val="20"/>
                <w:lang w:val="sl-SI"/>
              </w:rPr>
              <w:t xml:space="preserve"> </w:t>
            </w:r>
            <w:r w:rsidRPr="00AD6ADD">
              <w:rPr>
                <w:rFonts w:ascii="Verdana" w:hAnsi="Verdana"/>
                <w:sz w:val="20"/>
                <w:szCs w:val="20"/>
                <w:lang w:val="sl-SI"/>
              </w:rPr>
              <w:t>1.</w:t>
            </w:r>
            <w:r w:rsidR="00692C98">
              <w:rPr>
                <w:rFonts w:ascii="Verdana" w:hAnsi="Verdana"/>
                <w:sz w:val="20"/>
                <w:szCs w:val="20"/>
                <w:lang w:val="sl-SI"/>
              </w:rPr>
              <w:t xml:space="preserve"> </w:t>
            </w:r>
            <w:r w:rsidRPr="00AD6ADD">
              <w:rPr>
                <w:rFonts w:ascii="Verdana" w:hAnsi="Verdana"/>
                <w:sz w:val="20"/>
                <w:szCs w:val="20"/>
                <w:lang w:val="sl-SI"/>
              </w:rPr>
              <w:t>201</w:t>
            </w:r>
            <w:r>
              <w:rPr>
                <w:rFonts w:ascii="Verdana" w:hAnsi="Verdana"/>
                <w:sz w:val="20"/>
                <w:szCs w:val="20"/>
                <w:lang w:val="sl-SI"/>
              </w:rPr>
              <w:t>7</w:t>
            </w:r>
            <w:r w:rsidRPr="00AD6ADD">
              <w:rPr>
                <w:rFonts w:ascii="Verdana" w:hAnsi="Verdana"/>
                <w:sz w:val="20"/>
                <w:szCs w:val="20"/>
                <w:lang w:val="sl-SI"/>
              </w:rPr>
              <w:t xml:space="preserve"> dalje) za poljubnega naročnika izdelal in/ali najmanj </w:t>
            </w:r>
            <w:r>
              <w:rPr>
                <w:rFonts w:ascii="Verdana" w:hAnsi="Verdana"/>
                <w:sz w:val="20"/>
                <w:szCs w:val="20"/>
                <w:lang w:val="sl-SI"/>
              </w:rPr>
              <w:t>24</w:t>
            </w:r>
            <w:r w:rsidRPr="00AD6ADD">
              <w:rPr>
                <w:rFonts w:ascii="Verdana" w:hAnsi="Verdana"/>
                <w:sz w:val="20"/>
                <w:szCs w:val="20"/>
                <w:lang w:val="sl-SI"/>
              </w:rPr>
              <w:t xml:space="preserve"> mesecev kontinuirano vzdrževal</w:t>
            </w:r>
            <w:r>
              <w:rPr>
                <w:rFonts w:ascii="Verdana" w:hAnsi="Verdana"/>
                <w:sz w:val="20"/>
                <w:szCs w:val="20"/>
                <w:lang w:val="sl-SI"/>
              </w:rPr>
              <w:t>/nadgrajeval</w:t>
            </w:r>
            <w:r w:rsidRPr="00AD6ADD">
              <w:rPr>
                <w:rFonts w:ascii="Verdana" w:hAnsi="Verdana"/>
                <w:sz w:val="20"/>
                <w:szCs w:val="20"/>
                <w:lang w:val="sl-SI"/>
              </w:rPr>
              <w:t xml:space="preserve"> spletno aplikacijo, pri čemer je vrednost storitev v tem obdobju (lahko seštevek izdelave in vzdrževanja</w:t>
            </w:r>
            <w:r>
              <w:rPr>
                <w:rFonts w:ascii="Verdana" w:hAnsi="Verdana"/>
                <w:sz w:val="20"/>
                <w:szCs w:val="20"/>
                <w:lang w:val="sl-SI"/>
              </w:rPr>
              <w:t>/nadgrajevanja</w:t>
            </w:r>
            <w:r w:rsidRPr="00AD6ADD">
              <w:rPr>
                <w:rFonts w:ascii="Verdana" w:hAnsi="Verdana"/>
                <w:sz w:val="20"/>
                <w:szCs w:val="20"/>
                <w:lang w:val="sl-SI"/>
              </w:rPr>
              <w:t xml:space="preserve">) najmanj </w:t>
            </w:r>
            <w:r>
              <w:rPr>
                <w:rFonts w:ascii="Verdana" w:hAnsi="Verdana"/>
                <w:sz w:val="20"/>
                <w:szCs w:val="20"/>
                <w:lang w:val="sl-SI"/>
              </w:rPr>
              <w:t>1 MIO</w:t>
            </w:r>
            <w:r w:rsidRPr="00AD6ADD">
              <w:rPr>
                <w:rFonts w:ascii="Verdana" w:hAnsi="Verdana"/>
                <w:sz w:val="20"/>
                <w:szCs w:val="20"/>
                <w:lang w:val="sl-SI"/>
              </w:rPr>
              <w:t xml:space="preserve"> EUR brez DDV</w:t>
            </w:r>
            <w:r>
              <w:rPr>
                <w:rFonts w:ascii="Verdana" w:hAnsi="Verdana"/>
                <w:sz w:val="20"/>
                <w:szCs w:val="20"/>
                <w:lang w:val="sl-SI"/>
              </w:rPr>
              <w:t xml:space="preserve">, aplikacija pa mora biti na dan roka za oddajo ponudb v produkcijskem delovanju. V primeru, da spletna aplikacija ni izdelana za posameznega naročnika, mora ponudnik izkazati promet iz naslova </w:t>
            </w:r>
            <w:r w:rsidR="00F02F0E">
              <w:rPr>
                <w:rFonts w:ascii="Verdana" w:hAnsi="Verdana"/>
                <w:sz w:val="20"/>
                <w:szCs w:val="20"/>
                <w:lang w:val="sl-SI"/>
              </w:rPr>
              <w:t xml:space="preserve">trženja </w:t>
            </w:r>
            <w:r>
              <w:rPr>
                <w:rFonts w:ascii="Verdana" w:hAnsi="Verdana"/>
                <w:sz w:val="20"/>
                <w:szCs w:val="20"/>
                <w:lang w:val="sl-SI"/>
              </w:rPr>
              <w:t>te aplikacije (ne glede na število naročnikov</w:t>
            </w:r>
            <w:r w:rsidR="00F02F0E">
              <w:rPr>
                <w:rFonts w:ascii="Verdana" w:hAnsi="Verdana"/>
                <w:sz w:val="20"/>
                <w:szCs w:val="20"/>
                <w:lang w:val="sl-SI"/>
              </w:rPr>
              <w:t>, pod trženje pa ne šteje npr. promet prodaje izdelkov preko te aplikacije, ampak promet iz naslova najema/licenciranja te spletne aplikacije, npr. po modelu SaaS ali podobno</w:t>
            </w:r>
            <w:r>
              <w:rPr>
                <w:rFonts w:ascii="Verdana" w:hAnsi="Verdana"/>
                <w:sz w:val="20"/>
                <w:szCs w:val="20"/>
                <w:lang w:val="sl-SI"/>
              </w:rPr>
              <w:t>) v zahtevani realizaciji</w:t>
            </w:r>
            <w:r w:rsidR="001F052F">
              <w:rPr>
                <w:rFonts w:ascii="Verdana" w:hAnsi="Verdana"/>
                <w:sz w:val="20"/>
                <w:szCs w:val="20"/>
                <w:lang w:val="sl-SI"/>
              </w:rPr>
              <w:t xml:space="preserve"> in obdobju</w:t>
            </w:r>
            <w:r>
              <w:rPr>
                <w:rFonts w:ascii="Verdana" w:hAnsi="Verdana"/>
                <w:sz w:val="20"/>
                <w:szCs w:val="20"/>
                <w:lang w:val="sl-SI"/>
              </w:rPr>
              <w:t>.</w:t>
            </w:r>
          </w:p>
          <w:p w14:paraId="12678FC6" w14:textId="78E3F6B8" w:rsidR="008914F0" w:rsidRDefault="008914F0" w:rsidP="00AB06C1">
            <w:pPr>
              <w:spacing w:after="120" w:line="240" w:lineRule="auto"/>
              <w:jc w:val="both"/>
              <w:rPr>
                <w:rFonts w:ascii="Verdana" w:hAnsi="Verdana"/>
                <w:sz w:val="20"/>
                <w:szCs w:val="20"/>
                <w:lang w:val="sl-SI"/>
              </w:rPr>
            </w:pPr>
            <w:r>
              <w:rPr>
                <w:rFonts w:ascii="Verdana" w:hAnsi="Verdana"/>
                <w:sz w:val="20"/>
                <w:szCs w:val="20"/>
                <w:lang w:val="sl-SI"/>
              </w:rPr>
              <w:t>Dokazilo: potrjeno referenčno potrdilo naročnika na podlagi vzorca iz obrazca ePRO Specifikacije ali lastno referenčno potrdilo, iz katerega so razvidni podatki glede izpolnjevanja vseh zahtevanih elementov pogoja.</w:t>
            </w:r>
          </w:p>
          <w:p w14:paraId="50452135" w14:textId="2785CA90" w:rsidR="008914F0" w:rsidRPr="00E24005" w:rsidRDefault="00D87000" w:rsidP="00AB06C1">
            <w:pPr>
              <w:spacing w:after="120" w:line="240" w:lineRule="auto"/>
              <w:jc w:val="both"/>
              <w:rPr>
                <w:rFonts w:ascii="Verdana" w:hAnsi="Verdana"/>
                <w:sz w:val="20"/>
                <w:szCs w:val="20"/>
                <w:lang w:val="sl-SI"/>
              </w:rPr>
            </w:pPr>
            <w:r w:rsidRPr="00AD6ADD">
              <w:rPr>
                <w:rFonts w:ascii="Verdana" w:hAnsi="Verdana"/>
                <w:sz w:val="20"/>
                <w:szCs w:val="20"/>
                <w:lang w:val="sl-SI"/>
              </w:rPr>
              <w:t>(v primeru skupne ponudbe lahko pogoj izpolnjujejo partnerji skupaj (pri čemer se časovna obdobja ali vrednosti posameznih referenc ne seštevajo); v primeru sklicevanja na zmogljivosti drugih subjektov morajo slednji izvesti storitve v delu za katere se zahtevajo te zmogljivosti</w:t>
            </w:r>
            <w:r w:rsidR="008914F0">
              <w:rPr>
                <w:rFonts w:ascii="Verdana" w:hAnsi="Verdana"/>
                <w:sz w:val="20"/>
                <w:szCs w:val="20"/>
                <w:lang w:val="sl-SI"/>
              </w:rPr>
              <w:t>)</w:t>
            </w:r>
          </w:p>
        </w:tc>
      </w:tr>
      <w:tr w:rsidR="00895699" w:rsidRPr="00F85D2B" w14:paraId="6D734126" w14:textId="77777777" w:rsidTr="001E1BBC">
        <w:trPr>
          <w:trHeight w:val="20"/>
          <w:jc w:val="center"/>
        </w:trPr>
        <w:tc>
          <w:tcPr>
            <w:tcW w:w="9694" w:type="dxa"/>
            <w:shd w:val="clear" w:color="auto" w:fill="FFF0D5"/>
            <w:vAlign w:val="center"/>
          </w:tcPr>
          <w:p w14:paraId="0491A98B" w14:textId="397D3578" w:rsidR="0036409A" w:rsidRDefault="0036409A" w:rsidP="00AD6ADD">
            <w:pPr>
              <w:spacing w:after="120" w:line="240" w:lineRule="auto"/>
              <w:jc w:val="both"/>
              <w:rPr>
                <w:rFonts w:ascii="Verdana" w:hAnsi="Verdana"/>
                <w:sz w:val="20"/>
                <w:szCs w:val="20"/>
                <w:lang w:val="sl-SI"/>
              </w:rPr>
            </w:pPr>
            <w:r w:rsidRPr="0036409A">
              <w:rPr>
                <w:rFonts w:ascii="Verdana" w:hAnsi="Verdana"/>
                <w:i/>
                <w:iCs/>
                <w:sz w:val="20"/>
                <w:szCs w:val="20"/>
                <w:lang w:val="sl-SI"/>
              </w:rPr>
              <w:lastRenderedPageBreak/>
              <w:t xml:space="preserve">Referenca </w:t>
            </w:r>
            <w:r>
              <w:rPr>
                <w:rFonts w:ascii="Verdana" w:hAnsi="Verdana"/>
                <w:i/>
                <w:iCs/>
                <w:sz w:val="20"/>
                <w:szCs w:val="20"/>
                <w:lang w:val="sl-SI"/>
              </w:rPr>
              <w:t>poznavanja tehnologije</w:t>
            </w:r>
            <w:r w:rsidRPr="0036409A">
              <w:rPr>
                <w:rFonts w:ascii="Verdana" w:hAnsi="Verdana"/>
                <w:i/>
                <w:iCs/>
                <w:sz w:val="20"/>
                <w:szCs w:val="20"/>
                <w:lang w:val="sl-SI"/>
              </w:rPr>
              <w:t xml:space="preserve"> kot j</w:t>
            </w:r>
            <w:r>
              <w:rPr>
                <w:rFonts w:ascii="Verdana" w:hAnsi="Verdana"/>
                <w:i/>
                <w:iCs/>
                <w:sz w:val="20"/>
                <w:szCs w:val="20"/>
                <w:lang w:val="sl-SI"/>
              </w:rPr>
              <w:t>o ima naročnik v svojem produkcijskem okolju</w:t>
            </w:r>
            <w:r w:rsidRPr="0036409A">
              <w:rPr>
                <w:rFonts w:ascii="Verdana" w:hAnsi="Verdana"/>
                <w:i/>
                <w:iCs/>
                <w:sz w:val="20"/>
                <w:szCs w:val="20"/>
                <w:lang w:val="sl-SI"/>
              </w:rPr>
              <w:t>:</w:t>
            </w:r>
          </w:p>
          <w:p w14:paraId="68D2EC8E" w14:textId="648B1D2B" w:rsidR="00895699" w:rsidRDefault="00D87000" w:rsidP="00AD6ADD">
            <w:pPr>
              <w:spacing w:after="120" w:line="240" w:lineRule="auto"/>
              <w:jc w:val="both"/>
              <w:rPr>
                <w:rFonts w:ascii="Verdana" w:hAnsi="Verdana"/>
                <w:sz w:val="20"/>
                <w:szCs w:val="20"/>
                <w:lang w:val="sl-SI"/>
              </w:rPr>
            </w:pPr>
            <w:r>
              <w:rPr>
                <w:rFonts w:ascii="Verdana" w:hAnsi="Verdana"/>
                <w:sz w:val="20"/>
                <w:szCs w:val="20"/>
                <w:lang w:val="sl-SI"/>
              </w:rPr>
              <w:t>2</w:t>
            </w:r>
            <w:r w:rsidR="00AD6ADD">
              <w:rPr>
                <w:rFonts w:ascii="Verdana" w:hAnsi="Verdana"/>
                <w:sz w:val="20"/>
                <w:szCs w:val="20"/>
                <w:lang w:val="sl-SI"/>
              </w:rPr>
              <w:t xml:space="preserve">. </w:t>
            </w:r>
            <w:r w:rsidR="00AD6ADD" w:rsidRPr="00AD6ADD">
              <w:rPr>
                <w:rFonts w:ascii="Verdana" w:hAnsi="Verdana"/>
                <w:sz w:val="20"/>
                <w:szCs w:val="20"/>
                <w:lang w:val="sl-SI"/>
              </w:rPr>
              <w:t xml:space="preserve">Gospodarski subjekt je v zadnjih </w:t>
            </w:r>
            <w:r w:rsidR="00AD6ADD">
              <w:rPr>
                <w:rFonts w:ascii="Verdana" w:hAnsi="Verdana"/>
                <w:sz w:val="20"/>
                <w:szCs w:val="20"/>
                <w:lang w:val="sl-SI"/>
              </w:rPr>
              <w:t>treh</w:t>
            </w:r>
            <w:r w:rsidR="00AD6ADD" w:rsidRPr="00AD6ADD">
              <w:rPr>
                <w:rFonts w:ascii="Verdana" w:hAnsi="Verdana"/>
                <w:sz w:val="20"/>
                <w:szCs w:val="20"/>
                <w:lang w:val="sl-SI"/>
              </w:rPr>
              <w:t xml:space="preserve"> letih (od 1.</w:t>
            </w:r>
            <w:r w:rsidR="00692C98">
              <w:rPr>
                <w:rFonts w:ascii="Verdana" w:hAnsi="Verdana"/>
                <w:sz w:val="20"/>
                <w:szCs w:val="20"/>
                <w:lang w:val="sl-SI"/>
              </w:rPr>
              <w:t xml:space="preserve"> </w:t>
            </w:r>
            <w:r w:rsidR="00AD6ADD" w:rsidRPr="00AD6ADD">
              <w:rPr>
                <w:rFonts w:ascii="Verdana" w:hAnsi="Verdana"/>
                <w:sz w:val="20"/>
                <w:szCs w:val="20"/>
                <w:lang w:val="sl-SI"/>
              </w:rPr>
              <w:t>1.</w:t>
            </w:r>
            <w:r w:rsidR="00692C98">
              <w:rPr>
                <w:rFonts w:ascii="Verdana" w:hAnsi="Verdana"/>
                <w:sz w:val="20"/>
                <w:szCs w:val="20"/>
                <w:lang w:val="sl-SI"/>
              </w:rPr>
              <w:t xml:space="preserve"> </w:t>
            </w:r>
            <w:r w:rsidR="00AD6ADD" w:rsidRPr="00AD6ADD">
              <w:rPr>
                <w:rFonts w:ascii="Verdana" w:hAnsi="Verdana"/>
                <w:sz w:val="20"/>
                <w:szCs w:val="20"/>
                <w:lang w:val="sl-SI"/>
              </w:rPr>
              <w:t>201</w:t>
            </w:r>
            <w:r w:rsidR="00AD6ADD">
              <w:rPr>
                <w:rFonts w:ascii="Verdana" w:hAnsi="Verdana"/>
                <w:sz w:val="20"/>
                <w:szCs w:val="20"/>
                <w:lang w:val="sl-SI"/>
              </w:rPr>
              <w:t>7</w:t>
            </w:r>
            <w:r w:rsidR="00AD6ADD" w:rsidRPr="00AD6ADD">
              <w:rPr>
                <w:rFonts w:ascii="Verdana" w:hAnsi="Verdana"/>
                <w:sz w:val="20"/>
                <w:szCs w:val="20"/>
                <w:lang w:val="sl-SI"/>
              </w:rPr>
              <w:t xml:space="preserve"> dalje) za poljubnega naročnika izdelal in/ali najmanj </w:t>
            </w:r>
            <w:r w:rsidR="00AD6ADD">
              <w:rPr>
                <w:rFonts w:ascii="Verdana" w:hAnsi="Verdana"/>
                <w:sz w:val="20"/>
                <w:szCs w:val="20"/>
                <w:lang w:val="sl-SI"/>
              </w:rPr>
              <w:t>24</w:t>
            </w:r>
            <w:r w:rsidR="00AD6ADD" w:rsidRPr="00AD6ADD">
              <w:rPr>
                <w:rFonts w:ascii="Verdana" w:hAnsi="Verdana"/>
                <w:sz w:val="20"/>
                <w:szCs w:val="20"/>
                <w:lang w:val="sl-SI"/>
              </w:rPr>
              <w:t xml:space="preserve"> mesecev kontinuirano vzdrževal spletno aplikacijo</w:t>
            </w:r>
            <w:r w:rsidR="00F02F0E">
              <w:rPr>
                <w:rFonts w:ascii="Verdana" w:hAnsi="Verdana"/>
                <w:sz w:val="20"/>
                <w:szCs w:val="20"/>
                <w:lang w:val="sl-SI"/>
              </w:rPr>
              <w:t>, izdelano po naročilu naročnika</w:t>
            </w:r>
            <w:r w:rsidR="00AD6ADD" w:rsidRPr="00AD6ADD">
              <w:rPr>
                <w:rFonts w:ascii="Verdana" w:hAnsi="Verdana"/>
                <w:sz w:val="20"/>
                <w:szCs w:val="20"/>
                <w:lang w:val="sl-SI"/>
              </w:rPr>
              <w:t>, izvedeno v okolju Microsoft .NET</w:t>
            </w:r>
            <w:r w:rsidR="00AD6ADD">
              <w:rPr>
                <w:rFonts w:ascii="Verdana" w:hAnsi="Verdana"/>
                <w:sz w:val="20"/>
                <w:szCs w:val="20"/>
                <w:lang w:val="sl-SI"/>
              </w:rPr>
              <w:t xml:space="preserve"> ali Java</w:t>
            </w:r>
            <w:r w:rsidR="00AD6ADD" w:rsidRPr="00AD6ADD">
              <w:rPr>
                <w:rFonts w:ascii="Verdana" w:hAnsi="Verdana"/>
                <w:sz w:val="20"/>
                <w:szCs w:val="20"/>
                <w:lang w:val="sl-SI"/>
              </w:rPr>
              <w:t xml:space="preserve"> v kombinaciji s podatkovno bazo </w:t>
            </w:r>
            <w:r w:rsidR="00AD6ADD">
              <w:rPr>
                <w:rFonts w:ascii="Verdana" w:hAnsi="Verdana"/>
                <w:sz w:val="20"/>
                <w:szCs w:val="20"/>
                <w:lang w:val="sl-SI"/>
              </w:rPr>
              <w:t>Oracle</w:t>
            </w:r>
            <w:r w:rsidR="00AD6ADD" w:rsidRPr="00AD6ADD">
              <w:rPr>
                <w:rFonts w:ascii="Verdana" w:hAnsi="Verdana"/>
                <w:sz w:val="20"/>
                <w:szCs w:val="20"/>
                <w:lang w:val="sl-SI"/>
              </w:rPr>
              <w:t xml:space="preserve">, pri čemer je vrednost storitev v tem obdobju (lahko seštevek izdelave in vzdrževanja) najmanj </w:t>
            </w:r>
            <w:r w:rsidR="00F02F0E">
              <w:rPr>
                <w:rFonts w:ascii="Verdana" w:hAnsi="Verdana"/>
                <w:sz w:val="20"/>
                <w:szCs w:val="20"/>
                <w:lang w:val="sl-SI"/>
              </w:rPr>
              <w:t>2</w:t>
            </w:r>
            <w:r w:rsidR="00D0579A">
              <w:rPr>
                <w:rFonts w:ascii="Verdana" w:hAnsi="Verdana"/>
                <w:sz w:val="20"/>
                <w:szCs w:val="20"/>
                <w:lang w:val="sl-SI"/>
              </w:rPr>
              <w:t>0</w:t>
            </w:r>
            <w:r w:rsidR="00AD6ADD">
              <w:rPr>
                <w:rFonts w:ascii="Verdana" w:hAnsi="Verdana"/>
                <w:sz w:val="20"/>
                <w:szCs w:val="20"/>
                <w:lang w:val="sl-SI"/>
              </w:rPr>
              <w:t>0</w:t>
            </w:r>
            <w:r w:rsidR="00AD6ADD" w:rsidRPr="00AD6ADD">
              <w:rPr>
                <w:rFonts w:ascii="Verdana" w:hAnsi="Verdana"/>
                <w:sz w:val="20"/>
                <w:szCs w:val="20"/>
                <w:lang w:val="sl-SI"/>
              </w:rPr>
              <w:t>.000 EUR brez DDV</w:t>
            </w:r>
            <w:r w:rsidR="00533A36">
              <w:rPr>
                <w:rFonts w:ascii="Verdana" w:hAnsi="Verdana"/>
                <w:sz w:val="20"/>
                <w:szCs w:val="20"/>
                <w:lang w:val="sl-SI"/>
              </w:rPr>
              <w:t>, aplikacija pa mora biti na dan roka za oddajo pon</w:t>
            </w:r>
            <w:r w:rsidR="00F02F0E">
              <w:rPr>
                <w:rFonts w:ascii="Verdana" w:hAnsi="Verdana"/>
                <w:sz w:val="20"/>
                <w:szCs w:val="20"/>
                <w:lang w:val="sl-SI"/>
              </w:rPr>
              <w:t>u</w:t>
            </w:r>
            <w:r w:rsidR="00533A36">
              <w:rPr>
                <w:rFonts w:ascii="Verdana" w:hAnsi="Verdana"/>
                <w:sz w:val="20"/>
                <w:szCs w:val="20"/>
                <w:lang w:val="sl-SI"/>
              </w:rPr>
              <w:t>db v produkcijskem delovanju.</w:t>
            </w:r>
          </w:p>
          <w:p w14:paraId="3CF37A1E" w14:textId="2DB7B20E" w:rsidR="008914F0" w:rsidRDefault="000B2EE3" w:rsidP="008914F0">
            <w:pPr>
              <w:spacing w:after="120" w:line="240" w:lineRule="auto"/>
              <w:jc w:val="both"/>
              <w:rPr>
                <w:rFonts w:ascii="Verdana" w:hAnsi="Verdana"/>
                <w:sz w:val="20"/>
                <w:szCs w:val="20"/>
                <w:lang w:val="sl-SI"/>
              </w:rPr>
            </w:pPr>
            <w:r>
              <w:rPr>
                <w:rFonts w:ascii="Verdana" w:hAnsi="Verdana"/>
                <w:sz w:val="20"/>
                <w:szCs w:val="20"/>
                <w:lang w:val="sl-SI"/>
              </w:rPr>
              <w:t xml:space="preserve">Dokazilo: </w:t>
            </w:r>
            <w:r w:rsidR="008914F0">
              <w:rPr>
                <w:rFonts w:ascii="Verdana" w:hAnsi="Verdana"/>
                <w:sz w:val="20"/>
                <w:szCs w:val="20"/>
                <w:lang w:val="sl-SI"/>
              </w:rPr>
              <w:t>potrjeno referenčno potrdilo naročnika na podlagi vzorca iz obrazca ePRO Specifikacije ali lastno referenčno potrdilo, iz katerega so razvidni podatki glede izpolnjevanja vseh zahtevanih elementov pogoja.</w:t>
            </w:r>
          </w:p>
          <w:p w14:paraId="0506B5A5" w14:textId="25D7056E" w:rsidR="00AD6ADD" w:rsidRPr="00E24005" w:rsidRDefault="00AD6ADD" w:rsidP="008914F0">
            <w:pPr>
              <w:spacing w:after="120" w:line="240" w:lineRule="auto"/>
              <w:jc w:val="both"/>
              <w:rPr>
                <w:rFonts w:ascii="Verdana" w:hAnsi="Verdana"/>
                <w:sz w:val="20"/>
                <w:szCs w:val="20"/>
                <w:lang w:val="sl-SI"/>
              </w:rPr>
            </w:pPr>
            <w:r w:rsidRPr="00AD6ADD">
              <w:rPr>
                <w:rFonts w:ascii="Verdana" w:hAnsi="Verdana"/>
                <w:sz w:val="20"/>
                <w:szCs w:val="20"/>
                <w:lang w:val="sl-SI"/>
              </w:rPr>
              <w:t>(v primeru skupne ponudbe lahko pogoj izpolnjujejo partnerji skupaj (pri čemer se časovna obdobja ali vrednosti posameznih referenc ne seštevajo); v primeru sklicevanja na zmogljivosti drugih subjektov morajo slednji izvesti storitve v delu za katere se zahtevajo te zmogljivosti)</w:t>
            </w:r>
          </w:p>
        </w:tc>
      </w:tr>
      <w:tr w:rsidR="00895699" w:rsidRPr="00F85D2B" w14:paraId="36773902" w14:textId="77777777" w:rsidTr="001E1BBC">
        <w:trPr>
          <w:trHeight w:val="20"/>
          <w:jc w:val="center"/>
        </w:trPr>
        <w:tc>
          <w:tcPr>
            <w:tcW w:w="9694" w:type="dxa"/>
            <w:shd w:val="clear" w:color="auto" w:fill="FFF0D5"/>
            <w:vAlign w:val="center"/>
          </w:tcPr>
          <w:p w14:paraId="187B68B0" w14:textId="3A52165C" w:rsidR="00895699" w:rsidRPr="003C1BA0" w:rsidRDefault="00D87000" w:rsidP="001F67E6">
            <w:pPr>
              <w:spacing w:after="120" w:line="240" w:lineRule="auto"/>
              <w:jc w:val="both"/>
              <w:rPr>
                <w:rFonts w:ascii="Verdana" w:hAnsi="Verdana"/>
                <w:i/>
                <w:noProof/>
                <w:sz w:val="20"/>
                <w:szCs w:val="20"/>
                <w:lang w:val="sl-SI"/>
              </w:rPr>
            </w:pPr>
            <w:r>
              <w:rPr>
                <w:rFonts w:ascii="Verdana" w:hAnsi="Verdana"/>
                <w:i/>
                <w:noProof/>
                <w:sz w:val="20"/>
                <w:szCs w:val="20"/>
                <w:lang w:val="sl-SI"/>
              </w:rPr>
              <w:t>3</w:t>
            </w:r>
            <w:r w:rsidR="001F67E6" w:rsidRPr="003C1BA0">
              <w:rPr>
                <w:rFonts w:ascii="Verdana" w:hAnsi="Verdana"/>
                <w:i/>
                <w:noProof/>
                <w:sz w:val="20"/>
                <w:szCs w:val="20"/>
                <w:lang w:val="sl-SI"/>
              </w:rPr>
              <w:t xml:space="preserve">. </w:t>
            </w:r>
            <w:r w:rsidR="00A75F5B" w:rsidRPr="003C1BA0">
              <w:rPr>
                <w:rFonts w:ascii="Verdana" w:hAnsi="Verdana"/>
                <w:i/>
                <w:noProof/>
                <w:sz w:val="20"/>
                <w:szCs w:val="20"/>
                <w:lang w:val="sl-SI"/>
              </w:rPr>
              <w:t>I</w:t>
            </w:r>
            <w:r w:rsidR="00895699" w:rsidRPr="003C1BA0">
              <w:rPr>
                <w:rFonts w:ascii="Verdana" w:hAnsi="Verdana"/>
                <w:i/>
                <w:noProof/>
                <w:sz w:val="20"/>
                <w:szCs w:val="20"/>
                <w:lang w:val="sl-SI"/>
              </w:rPr>
              <w:t>zobrazba in strokovna usposobljenost</w:t>
            </w:r>
          </w:p>
          <w:p w14:paraId="4232B6E6" w14:textId="77777777" w:rsidR="0036409A" w:rsidRDefault="0036409A" w:rsidP="0036409A">
            <w:pPr>
              <w:spacing w:after="120" w:line="240" w:lineRule="auto"/>
              <w:jc w:val="both"/>
              <w:rPr>
                <w:rFonts w:ascii="Verdana" w:hAnsi="Verdana"/>
                <w:iCs/>
                <w:noProof/>
                <w:sz w:val="20"/>
                <w:szCs w:val="20"/>
                <w:lang w:val="sl-SI"/>
              </w:rPr>
            </w:pPr>
            <w:r>
              <w:rPr>
                <w:rFonts w:ascii="Verdana" w:hAnsi="Verdana"/>
                <w:iCs/>
                <w:noProof/>
                <w:sz w:val="20"/>
                <w:szCs w:val="20"/>
                <w:lang w:val="sl-SI"/>
              </w:rPr>
              <w:t>A. Vodja projekta:</w:t>
            </w:r>
          </w:p>
          <w:p w14:paraId="7733D1DA" w14:textId="367BB099" w:rsidR="0036409A" w:rsidRDefault="0036409A" w:rsidP="0036409A">
            <w:pPr>
              <w:spacing w:after="120" w:line="240" w:lineRule="auto"/>
              <w:jc w:val="both"/>
              <w:rPr>
                <w:rFonts w:ascii="Verdana" w:hAnsi="Verdana"/>
                <w:iCs/>
                <w:noProof/>
                <w:sz w:val="20"/>
                <w:szCs w:val="20"/>
                <w:lang w:val="sl-SI"/>
              </w:rPr>
            </w:pPr>
            <w:r>
              <w:rPr>
                <w:rFonts w:ascii="Verdana" w:hAnsi="Verdana"/>
                <w:iCs/>
                <w:noProof/>
                <w:sz w:val="20"/>
                <w:szCs w:val="20"/>
                <w:lang w:val="sl-SI"/>
              </w:rPr>
              <w:t>Gospodarski subjekt mora izkazati, da ima zaradi trajanja in obsega projekta na voljo redno zaposleni kader – vodjo projekta, ki ima naslednja posebna znanja in izkušnje</w:t>
            </w:r>
            <w:r w:rsidRPr="003C1BA0">
              <w:rPr>
                <w:rFonts w:ascii="Verdana" w:hAnsi="Verdana"/>
                <w:iCs/>
                <w:noProof/>
                <w:sz w:val="20"/>
                <w:szCs w:val="20"/>
                <w:lang w:val="sl-SI"/>
              </w:rPr>
              <w:t>:</w:t>
            </w:r>
          </w:p>
          <w:p w14:paraId="1A069BC6" w14:textId="05D92B16" w:rsidR="0036409A" w:rsidRPr="003C1BA0" w:rsidRDefault="0036409A" w:rsidP="0036409A">
            <w:pPr>
              <w:spacing w:after="120" w:line="240" w:lineRule="auto"/>
              <w:jc w:val="both"/>
              <w:rPr>
                <w:rFonts w:ascii="Verdana" w:hAnsi="Verdana"/>
                <w:iCs/>
                <w:noProof/>
                <w:sz w:val="20"/>
                <w:szCs w:val="20"/>
                <w:lang w:val="sl-SI"/>
              </w:rPr>
            </w:pPr>
            <w:r>
              <w:rPr>
                <w:rFonts w:ascii="Verdana" w:hAnsi="Verdana"/>
                <w:iCs/>
                <w:noProof/>
                <w:sz w:val="20"/>
                <w:szCs w:val="20"/>
                <w:lang w:val="sl-SI"/>
              </w:rPr>
              <w:t xml:space="preserve">- </w:t>
            </w:r>
            <w:r w:rsidRPr="0036409A">
              <w:rPr>
                <w:rFonts w:ascii="Verdana" w:hAnsi="Verdana"/>
                <w:iCs/>
                <w:noProof/>
                <w:sz w:val="20"/>
                <w:szCs w:val="20"/>
                <w:lang w:val="sl-SI"/>
              </w:rPr>
              <w:t xml:space="preserve">ima najmanj </w:t>
            </w:r>
            <w:r w:rsidR="001A3524">
              <w:rPr>
                <w:rFonts w:ascii="Verdana" w:hAnsi="Verdana"/>
                <w:iCs/>
                <w:noProof/>
                <w:sz w:val="20"/>
                <w:szCs w:val="20"/>
                <w:lang w:val="sl-SI"/>
              </w:rPr>
              <w:t>5</w:t>
            </w:r>
            <w:r w:rsidRPr="0036409A">
              <w:rPr>
                <w:rFonts w:ascii="Verdana" w:hAnsi="Verdana"/>
                <w:iCs/>
                <w:noProof/>
                <w:sz w:val="20"/>
                <w:szCs w:val="20"/>
                <w:lang w:val="sl-SI"/>
              </w:rPr>
              <w:t xml:space="preserve"> let izkušenj z razvojem informacijskih sistemov za zunanje naročnike</w:t>
            </w:r>
            <w:r>
              <w:rPr>
                <w:rFonts w:ascii="Verdana" w:hAnsi="Verdana"/>
                <w:iCs/>
                <w:noProof/>
                <w:sz w:val="20"/>
                <w:szCs w:val="20"/>
                <w:lang w:val="sl-SI"/>
              </w:rPr>
              <w:t>,</w:t>
            </w:r>
          </w:p>
          <w:p w14:paraId="3800200A" w14:textId="51A4D9A8" w:rsidR="0036409A" w:rsidRDefault="0036409A" w:rsidP="001A3524">
            <w:pPr>
              <w:spacing w:after="120" w:line="240" w:lineRule="auto"/>
              <w:jc w:val="both"/>
              <w:rPr>
                <w:rFonts w:ascii="Verdana" w:hAnsi="Verdana"/>
                <w:iCs/>
                <w:noProof/>
                <w:sz w:val="20"/>
                <w:szCs w:val="20"/>
                <w:lang w:val="sl-SI"/>
              </w:rPr>
            </w:pPr>
            <w:r>
              <w:rPr>
                <w:rFonts w:ascii="Verdana" w:hAnsi="Verdana"/>
                <w:iCs/>
                <w:noProof/>
                <w:sz w:val="20"/>
                <w:szCs w:val="20"/>
                <w:lang w:val="sl-SI"/>
              </w:rPr>
              <w:t>-</w:t>
            </w:r>
            <w:r w:rsidRPr="003C1BA0">
              <w:rPr>
                <w:rFonts w:ascii="Verdana" w:hAnsi="Verdana"/>
                <w:iCs/>
                <w:noProof/>
                <w:sz w:val="20"/>
                <w:szCs w:val="20"/>
                <w:lang w:val="sl-SI"/>
              </w:rPr>
              <w:t xml:space="preserve"> je </w:t>
            </w:r>
            <w:r w:rsidR="001A3524">
              <w:rPr>
                <w:rFonts w:ascii="Verdana" w:hAnsi="Verdana"/>
                <w:iCs/>
                <w:noProof/>
                <w:sz w:val="20"/>
                <w:szCs w:val="20"/>
                <w:lang w:val="sl-SI"/>
              </w:rPr>
              <w:t>kot vodja projekta</w:t>
            </w:r>
            <w:r w:rsidRPr="003C1BA0">
              <w:rPr>
                <w:rFonts w:ascii="Verdana" w:hAnsi="Verdana"/>
                <w:iCs/>
                <w:noProof/>
                <w:sz w:val="20"/>
                <w:szCs w:val="20"/>
                <w:lang w:val="sl-SI"/>
              </w:rPr>
              <w:t xml:space="preserve"> </w:t>
            </w:r>
            <w:r>
              <w:rPr>
                <w:rFonts w:ascii="Verdana" w:hAnsi="Verdana"/>
                <w:iCs/>
                <w:noProof/>
                <w:sz w:val="20"/>
                <w:szCs w:val="20"/>
                <w:lang w:val="sl-SI"/>
              </w:rPr>
              <w:t xml:space="preserve">najmanj eno leto </w:t>
            </w:r>
            <w:r w:rsidRPr="003C1BA0">
              <w:rPr>
                <w:rFonts w:ascii="Verdana" w:hAnsi="Verdana"/>
                <w:iCs/>
                <w:noProof/>
                <w:sz w:val="20"/>
                <w:szCs w:val="20"/>
                <w:lang w:val="sl-SI"/>
              </w:rPr>
              <w:t xml:space="preserve">uspešno sodeloval </w:t>
            </w:r>
            <w:r>
              <w:rPr>
                <w:rFonts w:ascii="Verdana" w:hAnsi="Verdana"/>
                <w:iCs/>
                <w:noProof/>
                <w:sz w:val="20"/>
                <w:szCs w:val="20"/>
                <w:lang w:val="sl-SI"/>
              </w:rPr>
              <w:t>pri projektu, ki izpolnjuje zahteve referenčnega pogoja iz točke 7.C.</w:t>
            </w:r>
            <w:r w:rsidR="001A3524">
              <w:rPr>
                <w:rFonts w:ascii="Verdana" w:hAnsi="Verdana"/>
                <w:iCs/>
                <w:noProof/>
                <w:sz w:val="20"/>
                <w:szCs w:val="20"/>
                <w:lang w:val="sl-SI"/>
              </w:rPr>
              <w:t>1.</w:t>
            </w:r>
            <w:r w:rsidR="006570A9">
              <w:rPr>
                <w:rFonts w:ascii="Verdana" w:hAnsi="Verdana"/>
                <w:iCs/>
                <w:noProof/>
                <w:sz w:val="20"/>
                <w:szCs w:val="20"/>
                <w:lang w:val="sl-SI"/>
              </w:rPr>
              <w:t>,</w:t>
            </w:r>
          </w:p>
          <w:p w14:paraId="3C3ED726" w14:textId="08062D8A" w:rsidR="006570A9" w:rsidRPr="003C1BA0" w:rsidRDefault="006570A9" w:rsidP="001A3524">
            <w:pPr>
              <w:spacing w:after="120" w:line="240" w:lineRule="auto"/>
              <w:jc w:val="both"/>
              <w:rPr>
                <w:rFonts w:ascii="Verdana" w:hAnsi="Verdana"/>
                <w:iCs/>
                <w:noProof/>
                <w:sz w:val="20"/>
                <w:szCs w:val="20"/>
                <w:lang w:val="sl-SI"/>
              </w:rPr>
            </w:pPr>
            <w:r>
              <w:rPr>
                <w:rFonts w:ascii="Verdana" w:hAnsi="Verdana"/>
                <w:iCs/>
                <w:noProof/>
                <w:sz w:val="20"/>
                <w:szCs w:val="20"/>
                <w:lang w:val="sl-SI"/>
              </w:rPr>
              <w:t>- aktivno obvlada slovenski jezik (je državljan RS ali je tujec in ima potrdilo o aktivnem znanju slovenskega jezika).</w:t>
            </w:r>
          </w:p>
          <w:p w14:paraId="4425BF97" w14:textId="0718ED1F" w:rsidR="0036409A" w:rsidRDefault="0036409A" w:rsidP="003C1BA0">
            <w:pPr>
              <w:spacing w:after="120" w:line="240" w:lineRule="auto"/>
              <w:jc w:val="both"/>
              <w:rPr>
                <w:rFonts w:ascii="Verdana" w:hAnsi="Verdana"/>
                <w:iCs/>
                <w:noProof/>
                <w:sz w:val="20"/>
                <w:szCs w:val="20"/>
                <w:lang w:val="sl-SI"/>
              </w:rPr>
            </w:pPr>
          </w:p>
          <w:p w14:paraId="4E706415" w14:textId="4B54FF85" w:rsidR="0024268D" w:rsidRDefault="0024268D" w:rsidP="0024268D">
            <w:pPr>
              <w:spacing w:after="120" w:line="240" w:lineRule="auto"/>
              <w:jc w:val="both"/>
              <w:rPr>
                <w:rFonts w:ascii="Verdana" w:hAnsi="Verdana"/>
                <w:iCs/>
                <w:noProof/>
                <w:sz w:val="20"/>
                <w:szCs w:val="20"/>
                <w:lang w:val="sl-SI"/>
              </w:rPr>
            </w:pPr>
            <w:r>
              <w:rPr>
                <w:rFonts w:ascii="Verdana" w:hAnsi="Verdana"/>
                <w:iCs/>
                <w:noProof/>
                <w:sz w:val="20"/>
                <w:szCs w:val="20"/>
                <w:lang w:val="sl-SI"/>
              </w:rPr>
              <w:t>B. Poslovni analitik:</w:t>
            </w:r>
          </w:p>
          <w:p w14:paraId="48BC691F" w14:textId="2F9EA440" w:rsidR="0024268D" w:rsidRPr="001A3524" w:rsidRDefault="0024268D" w:rsidP="0024268D">
            <w:pPr>
              <w:spacing w:after="120" w:line="240" w:lineRule="auto"/>
              <w:jc w:val="both"/>
              <w:rPr>
                <w:rFonts w:ascii="Verdana" w:hAnsi="Verdana"/>
                <w:iCs/>
                <w:noProof/>
                <w:sz w:val="20"/>
                <w:szCs w:val="20"/>
                <w:lang w:val="sl-SI"/>
              </w:rPr>
            </w:pPr>
            <w:r w:rsidRPr="001A3524">
              <w:rPr>
                <w:rFonts w:ascii="Verdana" w:hAnsi="Verdana"/>
                <w:iCs/>
                <w:noProof/>
                <w:sz w:val="20"/>
                <w:szCs w:val="20"/>
                <w:lang w:val="sl-SI"/>
              </w:rPr>
              <w:t xml:space="preserve">Gospodarski subjekt mora izkazati, da ima zaradi trajanja in obsega projekta na voljo redno zaposleni kader – </w:t>
            </w:r>
            <w:r>
              <w:rPr>
                <w:rFonts w:ascii="Verdana" w:hAnsi="Verdana"/>
                <w:iCs/>
                <w:noProof/>
                <w:sz w:val="20"/>
                <w:szCs w:val="20"/>
                <w:lang w:val="sl-SI"/>
              </w:rPr>
              <w:t>poslovnega analitika</w:t>
            </w:r>
            <w:r w:rsidRPr="001A3524">
              <w:rPr>
                <w:rFonts w:ascii="Verdana" w:hAnsi="Verdana"/>
                <w:iCs/>
                <w:noProof/>
                <w:sz w:val="20"/>
                <w:szCs w:val="20"/>
                <w:lang w:val="sl-SI"/>
              </w:rPr>
              <w:t>, ki ima naslednja posebna znanja in izkušnje:</w:t>
            </w:r>
          </w:p>
          <w:p w14:paraId="7F19AEE3" w14:textId="274F346E" w:rsidR="0024268D" w:rsidRPr="001A3524" w:rsidRDefault="0024268D" w:rsidP="0024268D">
            <w:pPr>
              <w:spacing w:after="120" w:line="240" w:lineRule="auto"/>
              <w:jc w:val="both"/>
              <w:rPr>
                <w:rFonts w:ascii="Verdana" w:hAnsi="Verdana"/>
                <w:iCs/>
                <w:noProof/>
                <w:sz w:val="20"/>
                <w:szCs w:val="20"/>
                <w:lang w:val="sl-SI"/>
              </w:rPr>
            </w:pPr>
            <w:r w:rsidRPr="001A3524">
              <w:rPr>
                <w:rFonts w:ascii="Verdana" w:hAnsi="Verdana"/>
                <w:iCs/>
                <w:noProof/>
                <w:sz w:val="20"/>
                <w:szCs w:val="20"/>
                <w:lang w:val="sl-SI"/>
              </w:rPr>
              <w:t xml:space="preserve">- ima najmanj </w:t>
            </w:r>
            <w:r>
              <w:rPr>
                <w:rFonts w:ascii="Verdana" w:hAnsi="Verdana"/>
                <w:iCs/>
                <w:noProof/>
                <w:sz w:val="20"/>
                <w:szCs w:val="20"/>
                <w:lang w:val="sl-SI"/>
              </w:rPr>
              <w:t>5</w:t>
            </w:r>
            <w:r w:rsidRPr="001A3524">
              <w:rPr>
                <w:rFonts w:ascii="Verdana" w:hAnsi="Verdana"/>
                <w:iCs/>
                <w:noProof/>
                <w:sz w:val="20"/>
                <w:szCs w:val="20"/>
                <w:lang w:val="sl-SI"/>
              </w:rPr>
              <w:t xml:space="preserve"> let izkušenj </w:t>
            </w:r>
            <w:r w:rsidRPr="0024268D">
              <w:rPr>
                <w:rFonts w:ascii="Verdana" w:hAnsi="Verdana"/>
                <w:iCs/>
                <w:noProof/>
                <w:sz w:val="20"/>
                <w:szCs w:val="20"/>
                <w:lang w:val="sl-SI"/>
              </w:rPr>
              <w:t>s področj</w:t>
            </w:r>
            <w:r w:rsidR="000B2EE3">
              <w:rPr>
                <w:rFonts w:ascii="Verdana" w:hAnsi="Verdana"/>
                <w:iCs/>
                <w:noProof/>
                <w:sz w:val="20"/>
                <w:szCs w:val="20"/>
                <w:lang w:val="sl-SI"/>
              </w:rPr>
              <w:t>a</w:t>
            </w:r>
            <w:r w:rsidRPr="0024268D">
              <w:rPr>
                <w:rFonts w:ascii="Verdana" w:hAnsi="Verdana"/>
                <w:iCs/>
                <w:noProof/>
                <w:sz w:val="20"/>
                <w:szCs w:val="20"/>
                <w:lang w:val="sl-SI"/>
              </w:rPr>
              <w:t xml:space="preserve"> izvajanja poslovne analize v okviru projektov </w:t>
            </w:r>
            <w:r w:rsidRPr="001A3524">
              <w:rPr>
                <w:rFonts w:ascii="Verdana" w:hAnsi="Verdana"/>
                <w:iCs/>
                <w:noProof/>
                <w:sz w:val="20"/>
                <w:szCs w:val="20"/>
                <w:lang w:val="sl-SI"/>
              </w:rPr>
              <w:t>za zunanje naročnike,</w:t>
            </w:r>
          </w:p>
          <w:p w14:paraId="1757387F" w14:textId="39149284" w:rsidR="0024268D" w:rsidRDefault="0024268D" w:rsidP="0024268D">
            <w:pPr>
              <w:spacing w:after="120" w:line="240" w:lineRule="auto"/>
              <w:jc w:val="both"/>
              <w:rPr>
                <w:rFonts w:ascii="Verdana" w:hAnsi="Verdana"/>
                <w:iCs/>
                <w:noProof/>
                <w:sz w:val="20"/>
                <w:szCs w:val="20"/>
                <w:lang w:val="sl-SI"/>
              </w:rPr>
            </w:pPr>
            <w:r w:rsidRPr="001A3524">
              <w:rPr>
                <w:rFonts w:ascii="Verdana" w:hAnsi="Verdana"/>
                <w:iCs/>
                <w:noProof/>
                <w:sz w:val="20"/>
                <w:szCs w:val="20"/>
                <w:lang w:val="sl-SI"/>
              </w:rPr>
              <w:lastRenderedPageBreak/>
              <w:t xml:space="preserve">- je kot </w:t>
            </w:r>
            <w:r>
              <w:rPr>
                <w:rFonts w:ascii="Verdana" w:hAnsi="Verdana"/>
                <w:iCs/>
                <w:noProof/>
                <w:sz w:val="20"/>
                <w:szCs w:val="20"/>
                <w:lang w:val="sl-SI"/>
              </w:rPr>
              <w:t>poslovni analitik (</w:t>
            </w:r>
            <w:r w:rsidRPr="0024268D">
              <w:rPr>
                <w:rFonts w:ascii="Verdana" w:hAnsi="Verdana"/>
                <w:iCs/>
                <w:noProof/>
                <w:sz w:val="20"/>
                <w:szCs w:val="20"/>
                <w:lang w:val="sl-SI"/>
              </w:rPr>
              <w:t>izvajal naloge izrisov poslovnih procesov in priprave funkcionalnih zahtev za razvoj ali nakup sistema</w:t>
            </w:r>
            <w:r>
              <w:rPr>
                <w:rFonts w:ascii="Verdana" w:hAnsi="Verdana"/>
                <w:iCs/>
                <w:noProof/>
                <w:sz w:val="20"/>
                <w:szCs w:val="20"/>
                <w:lang w:val="sl-SI"/>
              </w:rPr>
              <w:t>)</w:t>
            </w:r>
            <w:r w:rsidRPr="001A3524">
              <w:rPr>
                <w:rFonts w:ascii="Verdana" w:hAnsi="Verdana"/>
                <w:iCs/>
                <w:noProof/>
                <w:sz w:val="20"/>
                <w:szCs w:val="20"/>
                <w:lang w:val="sl-SI"/>
              </w:rPr>
              <w:t xml:space="preserve"> najmanj </w:t>
            </w:r>
            <w:r w:rsidR="00FA0F17">
              <w:rPr>
                <w:rFonts w:ascii="Verdana" w:hAnsi="Verdana"/>
                <w:iCs/>
                <w:noProof/>
                <w:sz w:val="20"/>
                <w:szCs w:val="20"/>
                <w:lang w:val="sl-SI"/>
              </w:rPr>
              <w:t>tri</w:t>
            </w:r>
            <w:r>
              <w:rPr>
                <w:rFonts w:ascii="Verdana" w:hAnsi="Verdana"/>
                <w:iCs/>
                <w:noProof/>
                <w:sz w:val="20"/>
                <w:szCs w:val="20"/>
                <w:lang w:val="sl-SI"/>
              </w:rPr>
              <w:t xml:space="preserve"> mesece</w:t>
            </w:r>
            <w:r w:rsidRPr="001A3524">
              <w:rPr>
                <w:rFonts w:ascii="Verdana" w:hAnsi="Verdana"/>
                <w:iCs/>
                <w:noProof/>
                <w:sz w:val="20"/>
                <w:szCs w:val="20"/>
                <w:lang w:val="sl-SI"/>
              </w:rPr>
              <w:t xml:space="preserve"> uspešno sodeloval pri projektu, ki izpolnjuje zahteve referenčnega pogoja iz točke 7.C.1.</w:t>
            </w:r>
            <w:r>
              <w:rPr>
                <w:rFonts w:ascii="Verdana" w:hAnsi="Verdana"/>
                <w:iCs/>
                <w:noProof/>
                <w:sz w:val="20"/>
                <w:szCs w:val="20"/>
                <w:lang w:val="sl-SI"/>
              </w:rPr>
              <w:t>,</w:t>
            </w:r>
          </w:p>
          <w:p w14:paraId="593FC6FA" w14:textId="77777777" w:rsidR="0024268D" w:rsidRDefault="0024268D" w:rsidP="0024268D">
            <w:pPr>
              <w:spacing w:after="120" w:line="240" w:lineRule="auto"/>
              <w:jc w:val="both"/>
              <w:rPr>
                <w:rFonts w:ascii="Verdana" w:hAnsi="Verdana"/>
                <w:iCs/>
                <w:noProof/>
                <w:sz w:val="20"/>
                <w:szCs w:val="20"/>
                <w:lang w:val="sl-SI"/>
              </w:rPr>
            </w:pPr>
            <w:r>
              <w:rPr>
                <w:rFonts w:ascii="Verdana" w:hAnsi="Verdana"/>
                <w:iCs/>
                <w:noProof/>
                <w:sz w:val="20"/>
                <w:szCs w:val="20"/>
                <w:lang w:val="sl-SI"/>
              </w:rPr>
              <w:t>- aktivno obvlada slovenski jezik (je državljan RS ali je tujec in ima potrdilo o aktivnem znanju slovenskega jezika),</w:t>
            </w:r>
          </w:p>
          <w:p w14:paraId="081F27B2" w14:textId="1C716DFA" w:rsidR="0024268D" w:rsidRPr="003C1BA0" w:rsidRDefault="0024268D" w:rsidP="0024268D">
            <w:pPr>
              <w:spacing w:after="120" w:line="240" w:lineRule="auto"/>
              <w:jc w:val="both"/>
              <w:rPr>
                <w:rFonts w:ascii="Verdana" w:hAnsi="Verdana"/>
                <w:iCs/>
                <w:noProof/>
                <w:sz w:val="20"/>
                <w:szCs w:val="20"/>
                <w:lang w:val="sl-SI"/>
              </w:rPr>
            </w:pPr>
            <w:r>
              <w:rPr>
                <w:rFonts w:ascii="Verdana" w:hAnsi="Verdana"/>
                <w:iCs/>
                <w:noProof/>
                <w:sz w:val="20"/>
                <w:szCs w:val="20"/>
                <w:lang w:val="sl-SI"/>
              </w:rPr>
              <w:t>- ima veljaven certifikat s področja dela; n</w:t>
            </w:r>
            <w:r w:rsidRPr="0024268D">
              <w:rPr>
                <w:rFonts w:ascii="Verdana" w:hAnsi="Verdana"/>
                <w:iCs/>
                <w:noProof/>
                <w:sz w:val="20"/>
                <w:szCs w:val="20"/>
                <w:lang w:val="sl-SI"/>
              </w:rPr>
              <w:t>aročnik prizna certifikat s področja poslovne analize Certification of  Capability in Business Analysis™ - CCBA® ali Agile Analysis Certification – AAC® od International Institute of Business Analysis™ (IIBA®) ali Certified Business Analysis Professional™ od International Institute of Business Analysis™ (CBAP®) ali BCS "BA" od BCS (British Computer Society) ali CBA (Certified Business Analyst) od ANISAN Technologies Inc ali CPRE - FL &amp; AL (Certified Professional in Requirement Engineeri</w:t>
            </w:r>
            <w:r w:rsidR="00FA3445">
              <w:rPr>
                <w:rFonts w:ascii="Verdana" w:hAnsi="Verdana"/>
                <w:iCs/>
                <w:noProof/>
                <w:sz w:val="20"/>
                <w:szCs w:val="20"/>
                <w:lang w:val="sl-SI"/>
              </w:rPr>
              <w:t>ng - Foundation/Advance level) od</w:t>
            </w:r>
            <w:r w:rsidRPr="0024268D">
              <w:rPr>
                <w:rFonts w:ascii="Verdana" w:hAnsi="Verdana"/>
                <w:iCs/>
                <w:noProof/>
                <w:sz w:val="20"/>
                <w:szCs w:val="20"/>
                <w:lang w:val="sl-SI"/>
              </w:rPr>
              <w:t xml:space="preserve"> IREB ali PMI Professional in Business Analysis </w:t>
            </w:r>
            <w:r w:rsidR="00FA3445">
              <w:rPr>
                <w:rFonts w:ascii="Verdana" w:hAnsi="Verdana"/>
                <w:iCs/>
                <w:noProof/>
                <w:sz w:val="20"/>
                <w:szCs w:val="20"/>
                <w:lang w:val="sl-SI"/>
              </w:rPr>
              <w:t xml:space="preserve">od </w:t>
            </w:r>
            <w:r w:rsidR="00FA3445" w:rsidRPr="0024268D">
              <w:rPr>
                <w:rFonts w:ascii="Verdana" w:hAnsi="Verdana"/>
                <w:iCs/>
                <w:noProof/>
                <w:sz w:val="20"/>
                <w:szCs w:val="20"/>
                <w:lang w:val="sl-SI"/>
              </w:rPr>
              <w:t xml:space="preserve">PMI-PBA® </w:t>
            </w:r>
            <w:r w:rsidRPr="0024268D">
              <w:rPr>
                <w:rFonts w:ascii="Verdana" w:hAnsi="Verdana"/>
                <w:iCs/>
                <w:noProof/>
                <w:sz w:val="20"/>
                <w:szCs w:val="20"/>
                <w:lang w:val="sl-SI"/>
              </w:rPr>
              <w:t>ali ECQA Certified Busi</w:t>
            </w:r>
            <w:r w:rsidR="00FA3445">
              <w:rPr>
                <w:rFonts w:ascii="Verdana" w:hAnsi="Verdana"/>
                <w:iCs/>
                <w:noProof/>
                <w:sz w:val="20"/>
                <w:szCs w:val="20"/>
                <w:lang w:val="sl-SI"/>
              </w:rPr>
              <w:t xml:space="preserve">ness Process Manager (ECBPM)  od </w:t>
            </w:r>
            <w:r w:rsidRPr="0024268D">
              <w:rPr>
                <w:rFonts w:ascii="Verdana" w:hAnsi="Verdana"/>
                <w:iCs/>
                <w:noProof/>
                <w:sz w:val="20"/>
                <w:szCs w:val="20"/>
                <w:lang w:val="sl-SI"/>
              </w:rPr>
              <w:t>Advanced od European Certification &amp; Qualification Association ali enakovredne.</w:t>
            </w:r>
          </w:p>
          <w:p w14:paraId="624D66DF" w14:textId="77777777" w:rsidR="0024268D" w:rsidRDefault="0024268D" w:rsidP="003C1BA0">
            <w:pPr>
              <w:spacing w:after="120" w:line="240" w:lineRule="auto"/>
              <w:jc w:val="both"/>
              <w:rPr>
                <w:rFonts w:ascii="Verdana" w:hAnsi="Verdana"/>
                <w:iCs/>
                <w:noProof/>
                <w:sz w:val="20"/>
                <w:szCs w:val="20"/>
                <w:lang w:val="sl-SI"/>
              </w:rPr>
            </w:pPr>
          </w:p>
          <w:p w14:paraId="09D38943" w14:textId="3A8C6B5A" w:rsidR="001A3524" w:rsidRDefault="00AC2970" w:rsidP="003C1BA0">
            <w:pPr>
              <w:spacing w:after="120" w:line="240" w:lineRule="auto"/>
              <w:jc w:val="both"/>
              <w:rPr>
                <w:rFonts w:ascii="Verdana" w:hAnsi="Verdana"/>
                <w:iCs/>
                <w:noProof/>
                <w:sz w:val="20"/>
                <w:szCs w:val="20"/>
                <w:lang w:val="sl-SI"/>
              </w:rPr>
            </w:pPr>
            <w:r>
              <w:rPr>
                <w:rFonts w:ascii="Verdana" w:hAnsi="Verdana"/>
                <w:iCs/>
                <w:noProof/>
                <w:sz w:val="20"/>
                <w:szCs w:val="20"/>
                <w:lang w:val="sl-SI"/>
              </w:rPr>
              <w:t>C</w:t>
            </w:r>
            <w:r w:rsidR="001A3524">
              <w:rPr>
                <w:rFonts w:ascii="Verdana" w:hAnsi="Verdana"/>
                <w:iCs/>
                <w:noProof/>
                <w:sz w:val="20"/>
                <w:szCs w:val="20"/>
                <w:lang w:val="sl-SI"/>
              </w:rPr>
              <w:t>. Arhitekt informacijskega sistema:</w:t>
            </w:r>
          </w:p>
          <w:p w14:paraId="3BE84E8F" w14:textId="6D8BABC7" w:rsidR="001A3524" w:rsidRPr="001A3524" w:rsidRDefault="001A3524" w:rsidP="001A3524">
            <w:pPr>
              <w:spacing w:after="120" w:line="240" w:lineRule="auto"/>
              <w:jc w:val="both"/>
              <w:rPr>
                <w:rFonts w:ascii="Verdana" w:hAnsi="Verdana"/>
                <w:iCs/>
                <w:noProof/>
                <w:sz w:val="20"/>
                <w:szCs w:val="20"/>
                <w:lang w:val="sl-SI"/>
              </w:rPr>
            </w:pPr>
            <w:r w:rsidRPr="001A3524">
              <w:rPr>
                <w:rFonts w:ascii="Verdana" w:hAnsi="Verdana"/>
                <w:iCs/>
                <w:noProof/>
                <w:sz w:val="20"/>
                <w:szCs w:val="20"/>
                <w:lang w:val="sl-SI"/>
              </w:rPr>
              <w:t xml:space="preserve">Gospodarski subjekt mora izkazati, da ima zaradi trajanja in obsega projekta na voljo redno zaposleni kader – </w:t>
            </w:r>
            <w:r>
              <w:rPr>
                <w:rFonts w:ascii="Verdana" w:hAnsi="Verdana"/>
                <w:iCs/>
                <w:noProof/>
                <w:sz w:val="20"/>
                <w:szCs w:val="20"/>
                <w:lang w:val="sl-SI"/>
              </w:rPr>
              <w:t>arhitekta informacijskega sistema</w:t>
            </w:r>
            <w:r w:rsidRPr="001A3524">
              <w:rPr>
                <w:rFonts w:ascii="Verdana" w:hAnsi="Verdana"/>
                <w:iCs/>
                <w:noProof/>
                <w:sz w:val="20"/>
                <w:szCs w:val="20"/>
                <w:lang w:val="sl-SI"/>
              </w:rPr>
              <w:t>, ki ima naslednja posebna znanja in izkušnje:</w:t>
            </w:r>
          </w:p>
          <w:p w14:paraId="5A1A9DA3" w14:textId="07ACE18E" w:rsidR="001A3524" w:rsidRPr="001A3524" w:rsidRDefault="001A3524" w:rsidP="001A3524">
            <w:pPr>
              <w:spacing w:after="120" w:line="240" w:lineRule="auto"/>
              <w:jc w:val="both"/>
              <w:rPr>
                <w:rFonts w:ascii="Verdana" w:hAnsi="Verdana"/>
                <w:iCs/>
                <w:noProof/>
                <w:sz w:val="20"/>
                <w:szCs w:val="20"/>
                <w:lang w:val="sl-SI"/>
              </w:rPr>
            </w:pPr>
            <w:r w:rsidRPr="001A3524">
              <w:rPr>
                <w:rFonts w:ascii="Verdana" w:hAnsi="Verdana"/>
                <w:iCs/>
                <w:noProof/>
                <w:sz w:val="20"/>
                <w:szCs w:val="20"/>
                <w:lang w:val="sl-SI"/>
              </w:rPr>
              <w:t xml:space="preserve">- ima najmanj </w:t>
            </w:r>
            <w:r>
              <w:rPr>
                <w:rFonts w:ascii="Verdana" w:hAnsi="Verdana"/>
                <w:iCs/>
                <w:noProof/>
                <w:sz w:val="20"/>
                <w:szCs w:val="20"/>
                <w:lang w:val="sl-SI"/>
              </w:rPr>
              <w:t>3</w:t>
            </w:r>
            <w:r w:rsidRPr="001A3524">
              <w:rPr>
                <w:rFonts w:ascii="Verdana" w:hAnsi="Verdana"/>
                <w:iCs/>
                <w:noProof/>
                <w:sz w:val="20"/>
                <w:szCs w:val="20"/>
                <w:lang w:val="sl-SI"/>
              </w:rPr>
              <w:t xml:space="preserve"> let</w:t>
            </w:r>
            <w:r>
              <w:rPr>
                <w:rFonts w:ascii="Verdana" w:hAnsi="Verdana"/>
                <w:iCs/>
                <w:noProof/>
                <w:sz w:val="20"/>
                <w:szCs w:val="20"/>
                <w:lang w:val="sl-SI"/>
              </w:rPr>
              <w:t>a</w:t>
            </w:r>
            <w:r w:rsidRPr="001A3524">
              <w:rPr>
                <w:rFonts w:ascii="Verdana" w:hAnsi="Verdana"/>
                <w:iCs/>
                <w:noProof/>
                <w:sz w:val="20"/>
                <w:szCs w:val="20"/>
                <w:lang w:val="sl-SI"/>
              </w:rPr>
              <w:t xml:space="preserve"> izkušenj </w:t>
            </w:r>
            <w:r>
              <w:rPr>
                <w:rFonts w:ascii="Verdana" w:hAnsi="Verdana"/>
                <w:iCs/>
                <w:noProof/>
                <w:sz w:val="20"/>
                <w:szCs w:val="20"/>
                <w:lang w:val="sl-SI"/>
              </w:rPr>
              <w:t>z razvojem informacijskih sistemov</w:t>
            </w:r>
            <w:r w:rsidRPr="001A3524">
              <w:rPr>
                <w:rFonts w:ascii="Verdana" w:hAnsi="Verdana"/>
                <w:iCs/>
                <w:noProof/>
                <w:sz w:val="20"/>
                <w:szCs w:val="20"/>
                <w:lang w:val="sl-SI"/>
              </w:rPr>
              <w:t xml:space="preserve"> za zunanje naročnike,</w:t>
            </w:r>
          </w:p>
          <w:p w14:paraId="48E315A1" w14:textId="41FC5F39" w:rsidR="001A3524" w:rsidRDefault="001A3524" w:rsidP="001A3524">
            <w:pPr>
              <w:spacing w:after="120" w:line="240" w:lineRule="auto"/>
              <w:jc w:val="both"/>
              <w:rPr>
                <w:rFonts w:ascii="Verdana" w:hAnsi="Verdana"/>
                <w:iCs/>
                <w:noProof/>
                <w:sz w:val="20"/>
                <w:szCs w:val="20"/>
                <w:lang w:val="sl-SI"/>
              </w:rPr>
            </w:pPr>
            <w:r w:rsidRPr="001A3524">
              <w:rPr>
                <w:rFonts w:ascii="Verdana" w:hAnsi="Verdana"/>
                <w:iCs/>
                <w:noProof/>
                <w:sz w:val="20"/>
                <w:szCs w:val="20"/>
                <w:lang w:val="sl-SI"/>
              </w:rPr>
              <w:t xml:space="preserve">- je kot </w:t>
            </w:r>
            <w:r>
              <w:rPr>
                <w:rFonts w:ascii="Verdana" w:hAnsi="Verdana"/>
                <w:iCs/>
                <w:noProof/>
                <w:sz w:val="20"/>
                <w:szCs w:val="20"/>
                <w:lang w:val="sl-SI"/>
              </w:rPr>
              <w:t>a</w:t>
            </w:r>
            <w:r w:rsidRPr="001A3524">
              <w:rPr>
                <w:rFonts w:ascii="Verdana" w:hAnsi="Verdana"/>
                <w:iCs/>
                <w:noProof/>
                <w:sz w:val="20"/>
                <w:szCs w:val="20"/>
                <w:lang w:val="sl-SI"/>
              </w:rPr>
              <w:t>rhitekt informacijskega sistema najmanj eno leto uspešno sodeloval pri projektu, ki izpolnjuje zahteve referenčnega pogoja iz točke 7.C.1.</w:t>
            </w:r>
            <w:r w:rsidR="006570A9">
              <w:rPr>
                <w:rFonts w:ascii="Verdana" w:hAnsi="Verdana"/>
                <w:iCs/>
                <w:noProof/>
                <w:sz w:val="20"/>
                <w:szCs w:val="20"/>
                <w:lang w:val="sl-SI"/>
              </w:rPr>
              <w:t>,</w:t>
            </w:r>
          </w:p>
          <w:p w14:paraId="21AC9029" w14:textId="77777777" w:rsidR="006570A9" w:rsidRPr="003C1BA0" w:rsidRDefault="006570A9" w:rsidP="006570A9">
            <w:pPr>
              <w:spacing w:after="120" w:line="240" w:lineRule="auto"/>
              <w:jc w:val="both"/>
              <w:rPr>
                <w:rFonts w:ascii="Verdana" w:hAnsi="Verdana"/>
                <w:iCs/>
                <w:noProof/>
                <w:sz w:val="20"/>
                <w:szCs w:val="20"/>
                <w:lang w:val="sl-SI"/>
              </w:rPr>
            </w:pPr>
            <w:r>
              <w:rPr>
                <w:rFonts w:ascii="Verdana" w:hAnsi="Verdana"/>
                <w:iCs/>
                <w:noProof/>
                <w:sz w:val="20"/>
                <w:szCs w:val="20"/>
                <w:lang w:val="sl-SI"/>
              </w:rPr>
              <w:t>- aktivno obvlada slovenski jezik (je državljan RS ali je tujec in ima potrdilo o aktivnem znanju slovenskega jezika).</w:t>
            </w:r>
          </w:p>
          <w:p w14:paraId="02C0DC8D" w14:textId="77777777" w:rsidR="001A3524" w:rsidRDefault="001A3524" w:rsidP="003C1BA0">
            <w:pPr>
              <w:spacing w:after="120" w:line="240" w:lineRule="auto"/>
              <w:jc w:val="both"/>
              <w:rPr>
                <w:rFonts w:ascii="Verdana" w:hAnsi="Verdana"/>
                <w:iCs/>
                <w:noProof/>
                <w:sz w:val="20"/>
                <w:szCs w:val="20"/>
                <w:lang w:val="sl-SI"/>
              </w:rPr>
            </w:pPr>
          </w:p>
          <w:p w14:paraId="2514A0E7" w14:textId="53BB85B1" w:rsidR="001A3524" w:rsidRDefault="00AC2970" w:rsidP="003C1BA0">
            <w:pPr>
              <w:spacing w:after="120" w:line="240" w:lineRule="auto"/>
              <w:jc w:val="both"/>
              <w:rPr>
                <w:rFonts w:ascii="Verdana" w:hAnsi="Verdana"/>
                <w:iCs/>
                <w:noProof/>
                <w:sz w:val="20"/>
                <w:szCs w:val="20"/>
                <w:lang w:val="sl-SI"/>
              </w:rPr>
            </w:pPr>
            <w:r>
              <w:rPr>
                <w:rFonts w:ascii="Verdana" w:hAnsi="Verdana"/>
                <w:iCs/>
                <w:noProof/>
                <w:sz w:val="20"/>
                <w:szCs w:val="20"/>
                <w:lang w:val="sl-SI"/>
              </w:rPr>
              <w:t>D</w:t>
            </w:r>
            <w:r w:rsidR="003C1BA0">
              <w:rPr>
                <w:rFonts w:ascii="Verdana" w:hAnsi="Verdana"/>
                <w:iCs/>
                <w:noProof/>
                <w:sz w:val="20"/>
                <w:szCs w:val="20"/>
                <w:lang w:val="sl-SI"/>
              </w:rPr>
              <w:t xml:space="preserve">. </w:t>
            </w:r>
            <w:r w:rsidR="001A3524">
              <w:rPr>
                <w:rFonts w:ascii="Verdana" w:hAnsi="Verdana"/>
                <w:iCs/>
                <w:noProof/>
                <w:sz w:val="20"/>
                <w:szCs w:val="20"/>
                <w:lang w:val="sl-SI"/>
              </w:rPr>
              <w:t>S</w:t>
            </w:r>
            <w:r w:rsidR="001A3524" w:rsidRPr="001A3524">
              <w:rPr>
                <w:rFonts w:ascii="Verdana" w:hAnsi="Verdana"/>
                <w:iCs/>
                <w:noProof/>
                <w:sz w:val="20"/>
                <w:szCs w:val="20"/>
                <w:lang w:val="sl-SI"/>
              </w:rPr>
              <w:t>trokovnjak za Oracle podatkovno bazo</w:t>
            </w:r>
            <w:r w:rsidR="001A3524">
              <w:rPr>
                <w:rFonts w:ascii="Verdana" w:hAnsi="Verdana"/>
                <w:iCs/>
                <w:noProof/>
                <w:sz w:val="20"/>
                <w:szCs w:val="20"/>
                <w:lang w:val="sl-SI"/>
              </w:rPr>
              <w:t>:</w:t>
            </w:r>
          </w:p>
          <w:p w14:paraId="1314B18B" w14:textId="486D52F7" w:rsidR="003C1BA0" w:rsidRDefault="003C1BA0" w:rsidP="003C1BA0">
            <w:pPr>
              <w:spacing w:after="120" w:line="240" w:lineRule="auto"/>
              <w:jc w:val="both"/>
              <w:rPr>
                <w:rFonts w:ascii="Verdana" w:hAnsi="Verdana"/>
                <w:iCs/>
                <w:noProof/>
                <w:sz w:val="20"/>
                <w:szCs w:val="20"/>
                <w:lang w:val="sl-SI"/>
              </w:rPr>
            </w:pPr>
            <w:r>
              <w:rPr>
                <w:rFonts w:ascii="Verdana" w:hAnsi="Verdana"/>
                <w:iCs/>
                <w:noProof/>
                <w:sz w:val="20"/>
                <w:szCs w:val="20"/>
                <w:lang w:val="sl-SI"/>
              </w:rPr>
              <w:t>Gospodarski subjekt mora izkazati, da ima zaradi trajanja in obsega projekta na voljo redno zaposleni kader, ki je s</w:t>
            </w:r>
            <w:r w:rsidRPr="003C1BA0">
              <w:rPr>
                <w:rFonts w:ascii="Verdana" w:hAnsi="Verdana"/>
                <w:iCs/>
                <w:noProof/>
                <w:sz w:val="20"/>
                <w:szCs w:val="20"/>
                <w:lang w:val="sl-SI"/>
              </w:rPr>
              <w:t xml:space="preserve">trokovnjak za Oracle podatkovno bazo </w:t>
            </w:r>
            <w:r>
              <w:rPr>
                <w:rFonts w:ascii="Verdana" w:hAnsi="Verdana"/>
                <w:iCs/>
                <w:noProof/>
                <w:sz w:val="20"/>
                <w:szCs w:val="20"/>
                <w:lang w:val="sl-SI"/>
              </w:rPr>
              <w:t>ter ima naslednja posebna znanja in izkušnje</w:t>
            </w:r>
            <w:r w:rsidRPr="003C1BA0">
              <w:rPr>
                <w:rFonts w:ascii="Verdana" w:hAnsi="Verdana"/>
                <w:iCs/>
                <w:noProof/>
                <w:sz w:val="20"/>
                <w:szCs w:val="20"/>
                <w:lang w:val="sl-SI"/>
              </w:rPr>
              <w:t>:</w:t>
            </w:r>
          </w:p>
          <w:p w14:paraId="0ED4652F" w14:textId="1BC61D67" w:rsidR="0036409A" w:rsidRPr="003C1BA0" w:rsidRDefault="0036409A" w:rsidP="003C1BA0">
            <w:pPr>
              <w:spacing w:after="120" w:line="240" w:lineRule="auto"/>
              <w:jc w:val="both"/>
              <w:rPr>
                <w:rFonts w:ascii="Verdana" w:hAnsi="Verdana"/>
                <w:iCs/>
                <w:noProof/>
                <w:sz w:val="20"/>
                <w:szCs w:val="20"/>
                <w:lang w:val="sl-SI"/>
              </w:rPr>
            </w:pPr>
            <w:r>
              <w:rPr>
                <w:rFonts w:ascii="Verdana" w:hAnsi="Verdana"/>
                <w:iCs/>
                <w:noProof/>
                <w:sz w:val="20"/>
                <w:szCs w:val="20"/>
                <w:lang w:val="sl-SI"/>
              </w:rPr>
              <w:t>- ima najmanj 3 leta delovnih izkušenj</w:t>
            </w:r>
            <w:r w:rsidR="001A3524">
              <w:rPr>
                <w:rFonts w:ascii="Verdana" w:hAnsi="Verdana"/>
                <w:iCs/>
                <w:noProof/>
                <w:sz w:val="20"/>
                <w:szCs w:val="20"/>
                <w:lang w:val="sl-SI"/>
              </w:rPr>
              <w:t xml:space="preserve"> na Oracle podatkovnih bazah</w:t>
            </w:r>
            <w:r>
              <w:rPr>
                <w:rFonts w:ascii="Verdana" w:hAnsi="Verdana"/>
                <w:iCs/>
                <w:noProof/>
                <w:sz w:val="20"/>
                <w:szCs w:val="20"/>
                <w:lang w:val="sl-SI"/>
              </w:rPr>
              <w:t>,</w:t>
            </w:r>
          </w:p>
          <w:p w14:paraId="1460F96F" w14:textId="4C3125C5" w:rsidR="003C1BA0" w:rsidRDefault="003C1BA0" w:rsidP="003C1BA0">
            <w:pPr>
              <w:spacing w:after="120" w:line="240" w:lineRule="auto"/>
              <w:jc w:val="both"/>
              <w:rPr>
                <w:rFonts w:ascii="Verdana" w:hAnsi="Verdana"/>
                <w:iCs/>
                <w:noProof/>
                <w:sz w:val="20"/>
                <w:szCs w:val="20"/>
                <w:lang w:val="sl-SI"/>
              </w:rPr>
            </w:pPr>
            <w:r>
              <w:rPr>
                <w:rFonts w:ascii="Verdana" w:hAnsi="Verdana"/>
                <w:iCs/>
                <w:noProof/>
                <w:sz w:val="20"/>
                <w:szCs w:val="20"/>
                <w:lang w:val="sl-SI"/>
              </w:rPr>
              <w:t>-</w:t>
            </w:r>
            <w:r w:rsidRPr="003C1BA0">
              <w:rPr>
                <w:rFonts w:ascii="Verdana" w:hAnsi="Verdana"/>
                <w:iCs/>
                <w:noProof/>
                <w:sz w:val="20"/>
                <w:szCs w:val="20"/>
                <w:lang w:val="sl-SI"/>
              </w:rPr>
              <w:t xml:space="preserve"> je v vlogi strokovnjaka za podatkovne baze </w:t>
            </w:r>
            <w:r w:rsidR="00D06632">
              <w:rPr>
                <w:rFonts w:ascii="Verdana" w:hAnsi="Verdana"/>
                <w:iCs/>
                <w:noProof/>
                <w:sz w:val="20"/>
                <w:szCs w:val="20"/>
                <w:lang w:val="sl-SI"/>
              </w:rPr>
              <w:t xml:space="preserve">najmanj eno leto </w:t>
            </w:r>
            <w:r w:rsidRPr="003C1BA0">
              <w:rPr>
                <w:rFonts w:ascii="Verdana" w:hAnsi="Verdana"/>
                <w:iCs/>
                <w:noProof/>
                <w:sz w:val="20"/>
                <w:szCs w:val="20"/>
                <w:lang w:val="sl-SI"/>
              </w:rPr>
              <w:t xml:space="preserve">uspešno sodeloval </w:t>
            </w:r>
            <w:r>
              <w:rPr>
                <w:rFonts w:ascii="Verdana" w:hAnsi="Verdana"/>
                <w:iCs/>
                <w:noProof/>
                <w:sz w:val="20"/>
                <w:szCs w:val="20"/>
                <w:lang w:val="sl-SI"/>
              </w:rPr>
              <w:t>pri projektu, ki izpolnjuje zahteve referenčnega pogoja iz točke 7.C.</w:t>
            </w:r>
            <w:r w:rsidR="0036409A">
              <w:rPr>
                <w:rFonts w:ascii="Verdana" w:hAnsi="Verdana"/>
                <w:iCs/>
                <w:noProof/>
                <w:sz w:val="20"/>
                <w:szCs w:val="20"/>
                <w:lang w:val="sl-SI"/>
              </w:rPr>
              <w:t>2</w:t>
            </w:r>
            <w:r w:rsidR="007174B1">
              <w:rPr>
                <w:rFonts w:ascii="Verdana" w:hAnsi="Verdana"/>
                <w:iCs/>
                <w:noProof/>
                <w:sz w:val="20"/>
                <w:szCs w:val="20"/>
                <w:lang w:val="sl-SI"/>
              </w:rPr>
              <w:t>.</w:t>
            </w:r>
            <w:r w:rsidR="00D06632">
              <w:rPr>
                <w:rFonts w:ascii="Verdana" w:hAnsi="Verdana"/>
                <w:iCs/>
                <w:noProof/>
                <w:sz w:val="20"/>
                <w:szCs w:val="20"/>
                <w:lang w:val="sl-SI"/>
              </w:rPr>
              <w:t>,</w:t>
            </w:r>
          </w:p>
          <w:p w14:paraId="5779AE3C" w14:textId="4EF19D20" w:rsidR="003C1BA0" w:rsidRPr="003C1BA0" w:rsidRDefault="00D06632" w:rsidP="003C1BA0">
            <w:pPr>
              <w:spacing w:after="120" w:line="240" w:lineRule="auto"/>
              <w:jc w:val="both"/>
              <w:rPr>
                <w:rFonts w:ascii="Verdana" w:hAnsi="Verdana"/>
                <w:iCs/>
                <w:noProof/>
                <w:sz w:val="20"/>
                <w:szCs w:val="20"/>
                <w:lang w:val="sl-SI"/>
              </w:rPr>
            </w:pPr>
            <w:r>
              <w:rPr>
                <w:rFonts w:ascii="Verdana" w:hAnsi="Verdana"/>
                <w:iCs/>
                <w:noProof/>
                <w:sz w:val="20"/>
                <w:szCs w:val="20"/>
                <w:lang w:val="sl-SI"/>
              </w:rPr>
              <w:t>- i</w:t>
            </w:r>
            <w:r w:rsidR="003C1BA0" w:rsidRPr="003C1BA0">
              <w:rPr>
                <w:rFonts w:ascii="Verdana" w:hAnsi="Verdana"/>
                <w:iCs/>
                <w:noProof/>
                <w:sz w:val="20"/>
                <w:szCs w:val="20"/>
                <w:lang w:val="sl-SI"/>
              </w:rPr>
              <w:t xml:space="preserve">ma </w:t>
            </w:r>
            <w:r>
              <w:rPr>
                <w:rFonts w:ascii="Verdana" w:hAnsi="Verdana"/>
                <w:iCs/>
                <w:noProof/>
                <w:sz w:val="20"/>
                <w:szCs w:val="20"/>
                <w:lang w:val="sl-SI"/>
              </w:rPr>
              <w:t xml:space="preserve">veljaven </w:t>
            </w:r>
            <w:r w:rsidR="003C1BA0" w:rsidRPr="003C1BA0">
              <w:rPr>
                <w:rFonts w:ascii="Verdana" w:hAnsi="Verdana"/>
                <w:iCs/>
                <w:noProof/>
                <w:sz w:val="20"/>
                <w:szCs w:val="20"/>
                <w:lang w:val="sl-SI"/>
              </w:rPr>
              <w:t>certifikat s področja administracije podatkovne baze Oracle (Oracle DBA)</w:t>
            </w:r>
            <w:r>
              <w:rPr>
                <w:rFonts w:ascii="Verdana" w:hAnsi="Verdana"/>
                <w:iCs/>
                <w:noProof/>
                <w:sz w:val="20"/>
                <w:szCs w:val="20"/>
                <w:lang w:val="sl-SI"/>
              </w:rPr>
              <w:t>.</w:t>
            </w:r>
          </w:p>
          <w:p w14:paraId="36B924C3" w14:textId="539465B3" w:rsidR="003C1BA0" w:rsidRDefault="003C1BA0" w:rsidP="003C1BA0">
            <w:pPr>
              <w:spacing w:after="120" w:line="240" w:lineRule="auto"/>
              <w:jc w:val="both"/>
              <w:rPr>
                <w:rFonts w:ascii="Verdana" w:hAnsi="Verdana"/>
                <w:iCs/>
                <w:noProof/>
                <w:sz w:val="20"/>
                <w:szCs w:val="20"/>
                <w:lang w:val="sl-SI"/>
              </w:rPr>
            </w:pPr>
            <w:r w:rsidRPr="003C1BA0">
              <w:rPr>
                <w:rFonts w:ascii="Verdana" w:hAnsi="Verdana"/>
                <w:iCs/>
                <w:noProof/>
                <w:sz w:val="20"/>
                <w:szCs w:val="20"/>
                <w:lang w:val="sl-SI"/>
              </w:rPr>
              <w:t>Naročnik prizna certifikat s področja administracije podatkovne baze Oracle (Oracle DBA): Oracle Database Administration Certified Professional, Oracle Database Administration Certified Associate ali ena</w:t>
            </w:r>
            <w:r w:rsidR="00331AEE">
              <w:rPr>
                <w:rFonts w:ascii="Verdana" w:hAnsi="Verdana"/>
                <w:iCs/>
                <w:noProof/>
                <w:sz w:val="20"/>
                <w:szCs w:val="20"/>
                <w:lang w:val="sl-SI"/>
              </w:rPr>
              <w:t>k</w:t>
            </w:r>
            <w:r w:rsidRPr="003C1BA0">
              <w:rPr>
                <w:rFonts w:ascii="Verdana" w:hAnsi="Verdana"/>
                <w:iCs/>
                <w:noProof/>
                <w:sz w:val="20"/>
                <w:szCs w:val="20"/>
                <w:lang w:val="sl-SI"/>
              </w:rPr>
              <w:t>ovredne</w:t>
            </w:r>
            <w:r w:rsidR="00D06632">
              <w:rPr>
                <w:rFonts w:ascii="Verdana" w:hAnsi="Verdana"/>
                <w:iCs/>
                <w:noProof/>
                <w:sz w:val="20"/>
                <w:szCs w:val="20"/>
                <w:lang w:val="sl-SI"/>
              </w:rPr>
              <w:t>.</w:t>
            </w:r>
          </w:p>
          <w:p w14:paraId="2791B7CB" w14:textId="77777777" w:rsidR="00D06632" w:rsidRDefault="00D06632" w:rsidP="00D06632">
            <w:pPr>
              <w:spacing w:after="120" w:line="240" w:lineRule="auto"/>
              <w:jc w:val="both"/>
              <w:rPr>
                <w:rFonts w:ascii="Verdana" w:hAnsi="Verdana"/>
                <w:iCs/>
                <w:noProof/>
                <w:sz w:val="20"/>
                <w:szCs w:val="20"/>
                <w:lang w:val="sl-SI"/>
              </w:rPr>
            </w:pPr>
          </w:p>
          <w:p w14:paraId="66E0E5B9" w14:textId="326D721A" w:rsidR="00FB7138" w:rsidRDefault="00AC2970" w:rsidP="00D06632">
            <w:pPr>
              <w:spacing w:after="120" w:line="240" w:lineRule="auto"/>
              <w:jc w:val="both"/>
              <w:rPr>
                <w:rFonts w:ascii="Verdana" w:hAnsi="Verdana"/>
                <w:iCs/>
                <w:noProof/>
                <w:sz w:val="20"/>
                <w:szCs w:val="20"/>
                <w:lang w:val="sl-SI"/>
              </w:rPr>
            </w:pPr>
            <w:r>
              <w:rPr>
                <w:rFonts w:ascii="Verdana" w:hAnsi="Verdana"/>
                <w:iCs/>
                <w:noProof/>
                <w:sz w:val="20"/>
                <w:szCs w:val="20"/>
                <w:lang w:val="sl-SI"/>
              </w:rPr>
              <w:t>E</w:t>
            </w:r>
            <w:r w:rsidR="00D06632">
              <w:rPr>
                <w:rFonts w:ascii="Verdana" w:hAnsi="Verdana"/>
                <w:iCs/>
                <w:noProof/>
                <w:sz w:val="20"/>
                <w:szCs w:val="20"/>
                <w:lang w:val="sl-SI"/>
              </w:rPr>
              <w:t xml:space="preserve">. </w:t>
            </w:r>
            <w:r w:rsidR="00FB7138">
              <w:rPr>
                <w:rFonts w:ascii="Verdana" w:hAnsi="Verdana"/>
                <w:iCs/>
                <w:noProof/>
                <w:sz w:val="20"/>
                <w:szCs w:val="20"/>
                <w:lang w:val="sl-SI"/>
              </w:rPr>
              <w:t>S</w:t>
            </w:r>
            <w:r w:rsidR="00FB7138" w:rsidRPr="00FB7138">
              <w:rPr>
                <w:rFonts w:ascii="Verdana" w:hAnsi="Verdana"/>
                <w:iCs/>
                <w:noProof/>
                <w:sz w:val="20"/>
                <w:szCs w:val="20"/>
                <w:lang w:val="sl-SI"/>
              </w:rPr>
              <w:t>trokovnjak za implementacijo tehnologije Microsoft</w:t>
            </w:r>
            <w:r w:rsidR="00692C98">
              <w:rPr>
                <w:rFonts w:ascii="Verdana" w:hAnsi="Verdana"/>
                <w:iCs/>
                <w:noProof/>
                <w:sz w:val="20"/>
                <w:szCs w:val="20"/>
                <w:lang w:val="sl-SI"/>
              </w:rPr>
              <w:t xml:space="preserve"> </w:t>
            </w:r>
            <w:r w:rsidR="00FB7138" w:rsidRPr="00FB7138">
              <w:rPr>
                <w:rFonts w:ascii="Verdana" w:hAnsi="Verdana"/>
                <w:iCs/>
                <w:noProof/>
                <w:sz w:val="20"/>
                <w:szCs w:val="20"/>
                <w:lang w:val="sl-SI"/>
              </w:rPr>
              <w:t>.NET ali Java</w:t>
            </w:r>
            <w:r w:rsidR="00FB7138">
              <w:rPr>
                <w:rFonts w:ascii="Verdana" w:hAnsi="Verdana"/>
                <w:iCs/>
                <w:noProof/>
                <w:sz w:val="20"/>
                <w:szCs w:val="20"/>
                <w:lang w:val="sl-SI"/>
              </w:rPr>
              <w:t>:</w:t>
            </w:r>
          </w:p>
          <w:p w14:paraId="3F7EC143" w14:textId="768EFF31" w:rsidR="00D06632" w:rsidRDefault="00D06632" w:rsidP="00D06632">
            <w:pPr>
              <w:spacing w:after="120" w:line="240" w:lineRule="auto"/>
              <w:jc w:val="both"/>
              <w:rPr>
                <w:rFonts w:ascii="Verdana" w:hAnsi="Verdana"/>
                <w:iCs/>
                <w:noProof/>
                <w:sz w:val="20"/>
                <w:szCs w:val="20"/>
                <w:lang w:val="sl-SI"/>
              </w:rPr>
            </w:pPr>
            <w:r>
              <w:rPr>
                <w:rFonts w:ascii="Verdana" w:hAnsi="Verdana"/>
                <w:iCs/>
                <w:noProof/>
                <w:sz w:val="20"/>
                <w:szCs w:val="20"/>
                <w:lang w:val="sl-SI"/>
              </w:rPr>
              <w:t>Gospodarski subjekt mora izkazati, da ima zaradi trajanja in obsega projekta na voljo redno zaposleni kader, ki ima naslednja posebna znanja in izkušnje</w:t>
            </w:r>
            <w:r w:rsidRPr="003C1BA0">
              <w:rPr>
                <w:rFonts w:ascii="Verdana" w:hAnsi="Verdana"/>
                <w:iCs/>
                <w:noProof/>
                <w:sz w:val="20"/>
                <w:szCs w:val="20"/>
                <w:lang w:val="sl-SI"/>
              </w:rPr>
              <w:t>:</w:t>
            </w:r>
          </w:p>
          <w:p w14:paraId="3EFF77AF" w14:textId="2BBF2D8F" w:rsidR="0036409A" w:rsidRPr="003C1BA0" w:rsidRDefault="0036409A" w:rsidP="00D06632">
            <w:pPr>
              <w:spacing w:after="120" w:line="240" w:lineRule="auto"/>
              <w:jc w:val="both"/>
              <w:rPr>
                <w:rFonts w:ascii="Verdana" w:hAnsi="Verdana"/>
                <w:iCs/>
                <w:noProof/>
                <w:sz w:val="20"/>
                <w:szCs w:val="20"/>
                <w:lang w:val="sl-SI"/>
              </w:rPr>
            </w:pPr>
            <w:r w:rsidRPr="0036409A">
              <w:rPr>
                <w:rFonts w:ascii="Verdana" w:hAnsi="Verdana"/>
                <w:iCs/>
                <w:noProof/>
                <w:sz w:val="20"/>
                <w:szCs w:val="20"/>
                <w:lang w:val="sl-SI"/>
              </w:rPr>
              <w:t>- ima najmanj 3 leta delovnih izkušenj</w:t>
            </w:r>
            <w:r w:rsidR="00FB7138">
              <w:rPr>
                <w:rFonts w:ascii="Verdana" w:hAnsi="Verdana"/>
                <w:iCs/>
                <w:noProof/>
                <w:sz w:val="20"/>
                <w:szCs w:val="20"/>
                <w:lang w:val="sl-SI"/>
              </w:rPr>
              <w:t xml:space="preserve"> na eni od tehnologij (</w:t>
            </w:r>
            <w:r w:rsidR="00FB7138" w:rsidRPr="00FB7138">
              <w:rPr>
                <w:rFonts w:ascii="Verdana" w:hAnsi="Verdana"/>
                <w:iCs/>
                <w:noProof/>
                <w:sz w:val="20"/>
                <w:szCs w:val="20"/>
                <w:lang w:val="sl-SI"/>
              </w:rPr>
              <w:t>Microsoft</w:t>
            </w:r>
            <w:r w:rsidR="00692C98">
              <w:rPr>
                <w:rFonts w:ascii="Verdana" w:hAnsi="Verdana"/>
                <w:iCs/>
                <w:noProof/>
                <w:sz w:val="20"/>
                <w:szCs w:val="20"/>
                <w:lang w:val="sl-SI"/>
              </w:rPr>
              <w:t xml:space="preserve"> </w:t>
            </w:r>
            <w:r w:rsidR="00FB7138" w:rsidRPr="00FB7138">
              <w:rPr>
                <w:rFonts w:ascii="Verdana" w:hAnsi="Verdana"/>
                <w:iCs/>
                <w:noProof/>
                <w:sz w:val="20"/>
                <w:szCs w:val="20"/>
                <w:lang w:val="sl-SI"/>
              </w:rPr>
              <w:t>.NET ali Java</w:t>
            </w:r>
            <w:r w:rsidR="00FB7138">
              <w:rPr>
                <w:rFonts w:ascii="Verdana" w:hAnsi="Verdana"/>
                <w:iCs/>
                <w:noProof/>
                <w:sz w:val="20"/>
                <w:szCs w:val="20"/>
                <w:lang w:val="sl-SI"/>
              </w:rPr>
              <w:t>)</w:t>
            </w:r>
            <w:r w:rsidRPr="0036409A">
              <w:rPr>
                <w:rFonts w:ascii="Verdana" w:hAnsi="Verdana"/>
                <w:iCs/>
                <w:noProof/>
                <w:sz w:val="20"/>
                <w:szCs w:val="20"/>
                <w:lang w:val="sl-SI"/>
              </w:rPr>
              <w:t>,</w:t>
            </w:r>
          </w:p>
          <w:p w14:paraId="7CC91050" w14:textId="75E7799B" w:rsidR="00D06632" w:rsidRDefault="00D06632" w:rsidP="00D06632">
            <w:pPr>
              <w:spacing w:after="120" w:line="240" w:lineRule="auto"/>
              <w:jc w:val="both"/>
              <w:rPr>
                <w:rFonts w:ascii="Verdana" w:hAnsi="Verdana"/>
                <w:iCs/>
                <w:noProof/>
                <w:sz w:val="20"/>
                <w:szCs w:val="20"/>
                <w:lang w:val="sl-SI"/>
              </w:rPr>
            </w:pPr>
            <w:r>
              <w:rPr>
                <w:rFonts w:ascii="Verdana" w:hAnsi="Verdana"/>
                <w:iCs/>
                <w:noProof/>
                <w:sz w:val="20"/>
                <w:szCs w:val="20"/>
                <w:lang w:val="sl-SI"/>
              </w:rPr>
              <w:t>-</w:t>
            </w:r>
            <w:r w:rsidRPr="003C1BA0">
              <w:rPr>
                <w:rFonts w:ascii="Verdana" w:hAnsi="Verdana"/>
                <w:iCs/>
                <w:noProof/>
                <w:sz w:val="20"/>
                <w:szCs w:val="20"/>
                <w:lang w:val="sl-SI"/>
              </w:rPr>
              <w:t xml:space="preserve"> je v vlogi strokovnjaka za </w:t>
            </w:r>
            <w:r>
              <w:rPr>
                <w:rFonts w:ascii="Verdana" w:hAnsi="Verdana"/>
                <w:iCs/>
                <w:noProof/>
                <w:sz w:val="20"/>
                <w:szCs w:val="20"/>
                <w:lang w:val="sl-SI"/>
              </w:rPr>
              <w:t>implementacijo tehnologije Microsoft</w:t>
            </w:r>
            <w:r w:rsidR="00692C98">
              <w:rPr>
                <w:rFonts w:ascii="Verdana" w:hAnsi="Verdana"/>
                <w:iCs/>
                <w:noProof/>
                <w:sz w:val="20"/>
                <w:szCs w:val="20"/>
                <w:lang w:val="sl-SI"/>
              </w:rPr>
              <w:t xml:space="preserve"> </w:t>
            </w:r>
            <w:r>
              <w:rPr>
                <w:rFonts w:ascii="Verdana" w:hAnsi="Verdana"/>
                <w:iCs/>
                <w:noProof/>
                <w:sz w:val="20"/>
                <w:szCs w:val="20"/>
                <w:lang w:val="sl-SI"/>
              </w:rPr>
              <w:t>.NET ali Java</w:t>
            </w:r>
            <w:r w:rsidRPr="003C1BA0">
              <w:rPr>
                <w:rFonts w:ascii="Verdana" w:hAnsi="Verdana"/>
                <w:iCs/>
                <w:noProof/>
                <w:sz w:val="20"/>
                <w:szCs w:val="20"/>
                <w:lang w:val="sl-SI"/>
              </w:rPr>
              <w:t xml:space="preserve"> </w:t>
            </w:r>
            <w:r>
              <w:rPr>
                <w:rFonts w:ascii="Verdana" w:hAnsi="Verdana"/>
                <w:iCs/>
                <w:noProof/>
                <w:sz w:val="20"/>
                <w:szCs w:val="20"/>
                <w:lang w:val="sl-SI"/>
              </w:rPr>
              <w:t xml:space="preserve">najmanj eno leto </w:t>
            </w:r>
            <w:r w:rsidRPr="003C1BA0">
              <w:rPr>
                <w:rFonts w:ascii="Verdana" w:hAnsi="Verdana"/>
                <w:iCs/>
                <w:noProof/>
                <w:sz w:val="20"/>
                <w:szCs w:val="20"/>
                <w:lang w:val="sl-SI"/>
              </w:rPr>
              <w:t xml:space="preserve">uspešno sodeloval </w:t>
            </w:r>
            <w:r>
              <w:rPr>
                <w:rFonts w:ascii="Verdana" w:hAnsi="Verdana"/>
                <w:iCs/>
                <w:noProof/>
                <w:sz w:val="20"/>
                <w:szCs w:val="20"/>
                <w:lang w:val="sl-SI"/>
              </w:rPr>
              <w:t>pri projektu, ki izpolnjuje zahteve referenčnega pogoja iz točke 7.C.</w:t>
            </w:r>
            <w:r w:rsidR="0036409A">
              <w:rPr>
                <w:rFonts w:ascii="Verdana" w:hAnsi="Verdana"/>
                <w:iCs/>
                <w:noProof/>
                <w:sz w:val="20"/>
                <w:szCs w:val="20"/>
                <w:lang w:val="sl-SI"/>
              </w:rPr>
              <w:t>2</w:t>
            </w:r>
            <w:r w:rsidR="007174B1">
              <w:rPr>
                <w:rFonts w:ascii="Verdana" w:hAnsi="Verdana"/>
                <w:iCs/>
                <w:noProof/>
                <w:sz w:val="20"/>
                <w:szCs w:val="20"/>
                <w:lang w:val="sl-SI"/>
              </w:rPr>
              <w:t>.</w:t>
            </w:r>
            <w:r>
              <w:rPr>
                <w:rFonts w:ascii="Verdana" w:hAnsi="Verdana"/>
                <w:iCs/>
                <w:noProof/>
                <w:sz w:val="20"/>
                <w:szCs w:val="20"/>
                <w:lang w:val="sl-SI"/>
              </w:rPr>
              <w:t>,</w:t>
            </w:r>
          </w:p>
          <w:p w14:paraId="4883B942" w14:textId="40A9360C" w:rsidR="00D06632" w:rsidRPr="003C1BA0" w:rsidRDefault="00D06632" w:rsidP="00D06632">
            <w:pPr>
              <w:spacing w:after="120" w:line="240" w:lineRule="auto"/>
              <w:jc w:val="both"/>
              <w:rPr>
                <w:rFonts w:ascii="Verdana" w:hAnsi="Verdana"/>
                <w:iCs/>
                <w:noProof/>
                <w:sz w:val="20"/>
                <w:szCs w:val="20"/>
                <w:lang w:val="sl-SI"/>
              </w:rPr>
            </w:pPr>
            <w:r>
              <w:rPr>
                <w:rFonts w:ascii="Verdana" w:hAnsi="Verdana"/>
                <w:iCs/>
                <w:noProof/>
                <w:sz w:val="20"/>
                <w:szCs w:val="20"/>
                <w:lang w:val="sl-SI"/>
              </w:rPr>
              <w:lastRenderedPageBreak/>
              <w:t>- i</w:t>
            </w:r>
            <w:r w:rsidRPr="003C1BA0">
              <w:rPr>
                <w:rFonts w:ascii="Verdana" w:hAnsi="Verdana"/>
                <w:iCs/>
                <w:noProof/>
                <w:sz w:val="20"/>
                <w:szCs w:val="20"/>
                <w:lang w:val="sl-SI"/>
              </w:rPr>
              <w:t xml:space="preserve">ma </w:t>
            </w:r>
            <w:r>
              <w:rPr>
                <w:rFonts w:ascii="Verdana" w:hAnsi="Verdana"/>
                <w:iCs/>
                <w:noProof/>
                <w:sz w:val="20"/>
                <w:szCs w:val="20"/>
                <w:lang w:val="sl-SI"/>
              </w:rPr>
              <w:t xml:space="preserve">veljaven </w:t>
            </w:r>
            <w:r w:rsidRPr="003C1BA0">
              <w:rPr>
                <w:rFonts w:ascii="Verdana" w:hAnsi="Verdana"/>
                <w:iCs/>
                <w:noProof/>
                <w:sz w:val="20"/>
                <w:szCs w:val="20"/>
                <w:lang w:val="sl-SI"/>
              </w:rPr>
              <w:t>certifikat s področja</w:t>
            </w:r>
            <w:r>
              <w:rPr>
                <w:rFonts w:ascii="Verdana" w:hAnsi="Verdana"/>
                <w:iCs/>
                <w:noProof/>
                <w:sz w:val="20"/>
                <w:szCs w:val="20"/>
                <w:lang w:val="sl-SI"/>
              </w:rPr>
              <w:t xml:space="preserve"> tehnologije Microsoft.NET ali Java.</w:t>
            </w:r>
          </w:p>
          <w:p w14:paraId="0066FDE9" w14:textId="3F76E930" w:rsidR="00D06632" w:rsidRDefault="00D06632" w:rsidP="00D06632">
            <w:pPr>
              <w:spacing w:after="120" w:line="240" w:lineRule="auto"/>
              <w:jc w:val="both"/>
              <w:rPr>
                <w:rFonts w:ascii="Verdana" w:hAnsi="Verdana"/>
                <w:iCs/>
                <w:noProof/>
                <w:sz w:val="20"/>
                <w:szCs w:val="20"/>
                <w:lang w:val="sl-SI"/>
              </w:rPr>
            </w:pPr>
            <w:r w:rsidRPr="003C1BA0">
              <w:rPr>
                <w:rFonts w:ascii="Verdana" w:hAnsi="Verdana"/>
                <w:iCs/>
                <w:noProof/>
                <w:sz w:val="20"/>
                <w:szCs w:val="20"/>
                <w:lang w:val="sl-SI"/>
              </w:rPr>
              <w:t xml:space="preserve">Naročnik prizna </w:t>
            </w:r>
            <w:r>
              <w:rPr>
                <w:rFonts w:ascii="Verdana" w:hAnsi="Verdana"/>
                <w:iCs/>
                <w:noProof/>
                <w:sz w:val="20"/>
                <w:szCs w:val="20"/>
                <w:lang w:val="sl-SI"/>
              </w:rPr>
              <w:t xml:space="preserve">poljuben </w:t>
            </w:r>
            <w:r w:rsidR="0014672A">
              <w:rPr>
                <w:rFonts w:ascii="Verdana" w:hAnsi="Verdana"/>
                <w:iCs/>
                <w:noProof/>
                <w:sz w:val="20"/>
                <w:szCs w:val="20"/>
                <w:lang w:val="sl-SI"/>
              </w:rPr>
              <w:t xml:space="preserve">(non-sales) </w:t>
            </w:r>
            <w:r w:rsidRPr="003C1BA0">
              <w:rPr>
                <w:rFonts w:ascii="Verdana" w:hAnsi="Verdana"/>
                <w:iCs/>
                <w:noProof/>
                <w:sz w:val="20"/>
                <w:szCs w:val="20"/>
                <w:lang w:val="sl-SI"/>
              </w:rPr>
              <w:t>certifikat</w:t>
            </w:r>
            <w:r>
              <w:rPr>
                <w:rFonts w:ascii="Verdana" w:hAnsi="Verdana"/>
                <w:iCs/>
                <w:noProof/>
                <w:sz w:val="20"/>
                <w:szCs w:val="20"/>
                <w:lang w:val="sl-SI"/>
              </w:rPr>
              <w:t xml:space="preserve">, ki </w:t>
            </w:r>
            <w:r w:rsidR="0014672A">
              <w:rPr>
                <w:rFonts w:ascii="Verdana" w:hAnsi="Verdana"/>
                <w:iCs/>
                <w:noProof/>
                <w:sz w:val="20"/>
                <w:szCs w:val="20"/>
                <w:lang w:val="sl-SI"/>
              </w:rPr>
              <w:t>izkazuje pridobljeno</w:t>
            </w:r>
            <w:r>
              <w:rPr>
                <w:rFonts w:ascii="Verdana" w:hAnsi="Verdana"/>
                <w:iCs/>
                <w:noProof/>
                <w:sz w:val="20"/>
                <w:szCs w:val="20"/>
                <w:lang w:val="sl-SI"/>
              </w:rPr>
              <w:t xml:space="preserve"> tehničn</w:t>
            </w:r>
            <w:r w:rsidR="0014672A">
              <w:rPr>
                <w:rFonts w:ascii="Verdana" w:hAnsi="Verdana"/>
                <w:iCs/>
                <w:noProof/>
                <w:sz w:val="20"/>
                <w:szCs w:val="20"/>
                <w:lang w:val="sl-SI"/>
              </w:rPr>
              <w:t xml:space="preserve">o znanje na eni </w:t>
            </w:r>
            <w:r w:rsidR="0014672A" w:rsidRPr="00FB7138">
              <w:rPr>
                <w:rFonts w:ascii="Verdana" w:hAnsi="Verdana"/>
                <w:iCs/>
                <w:noProof/>
                <w:sz w:val="20"/>
                <w:szCs w:val="20"/>
                <w:lang w:val="sl-SI"/>
              </w:rPr>
              <w:t>od navedenih tehnologij.</w:t>
            </w:r>
          </w:p>
          <w:p w14:paraId="4FDCA689" w14:textId="5EEDB647" w:rsidR="00FB7138" w:rsidRDefault="00FB7138" w:rsidP="00D06632">
            <w:pPr>
              <w:spacing w:after="120" w:line="240" w:lineRule="auto"/>
              <w:jc w:val="both"/>
              <w:rPr>
                <w:rFonts w:ascii="Verdana" w:hAnsi="Verdana"/>
                <w:iCs/>
                <w:noProof/>
                <w:sz w:val="20"/>
                <w:szCs w:val="20"/>
                <w:lang w:val="sl-SI"/>
              </w:rPr>
            </w:pPr>
          </w:p>
          <w:p w14:paraId="607699D5" w14:textId="314E63FA" w:rsidR="00FB7138" w:rsidRDefault="00AC2970" w:rsidP="00D06632">
            <w:pPr>
              <w:spacing w:after="120" w:line="240" w:lineRule="auto"/>
              <w:jc w:val="both"/>
              <w:rPr>
                <w:rFonts w:ascii="Verdana" w:hAnsi="Verdana"/>
                <w:iCs/>
                <w:noProof/>
                <w:sz w:val="20"/>
                <w:szCs w:val="20"/>
                <w:lang w:val="sl-SI"/>
              </w:rPr>
            </w:pPr>
            <w:r>
              <w:rPr>
                <w:rFonts w:ascii="Verdana" w:hAnsi="Verdana"/>
                <w:iCs/>
                <w:noProof/>
                <w:sz w:val="20"/>
                <w:szCs w:val="20"/>
                <w:lang w:val="sl-SI"/>
              </w:rPr>
              <w:t>F</w:t>
            </w:r>
            <w:r w:rsidR="00FB7138">
              <w:rPr>
                <w:rFonts w:ascii="Verdana" w:hAnsi="Verdana"/>
                <w:iCs/>
                <w:noProof/>
                <w:sz w:val="20"/>
                <w:szCs w:val="20"/>
                <w:lang w:val="sl-SI"/>
              </w:rPr>
              <w:t>. Strokovnjak za informacijsko varnost:</w:t>
            </w:r>
          </w:p>
          <w:p w14:paraId="1E3415D2" w14:textId="77777777" w:rsidR="00126D4F" w:rsidRDefault="00126D4F" w:rsidP="00126D4F">
            <w:pPr>
              <w:spacing w:after="120" w:line="240" w:lineRule="auto"/>
              <w:jc w:val="both"/>
              <w:rPr>
                <w:rFonts w:ascii="Verdana" w:hAnsi="Verdana"/>
                <w:iCs/>
                <w:noProof/>
                <w:sz w:val="20"/>
                <w:szCs w:val="20"/>
                <w:lang w:val="sl-SI"/>
              </w:rPr>
            </w:pPr>
            <w:r>
              <w:rPr>
                <w:rFonts w:ascii="Verdana" w:hAnsi="Verdana"/>
                <w:iCs/>
                <w:noProof/>
                <w:sz w:val="20"/>
                <w:szCs w:val="20"/>
                <w:lang w:val="sl-SI"/>
              </w:rPr>
              <w:t>Gospodarski subjekt mora izkazati, da ima zaradi trajanja in obsega projekta na voljo redno zaposleni kader, ki ima naslednja posebna znanja in izkušnje</w:t>
            </w:r>
            <w:r w:rsidRPr="003C1BA0">
              <w:rPr>
                <w:rFonts w:ascii="Verdana" w:hAnsi="Verdana"/>
                <w:iCs/>
                <w:noProof/>
                <w:sz w:val="20"/>
                <w:szCs w:val="20"/>
                <w:lang w:val="sl-SI"/>
              </w:rPr>
              <w:t>:</w:t>
            </w:r>
          </w:p>
          <w:p w14:paraId="4F35E80A" w14:textId="05C57ACC" w:rsidR="00126D4F" w:rsidRPr="003C1BA0" w:rsidRDefault="00126D4F" w:rsidP="00126D4F">
            <w:pPr>
              <w:spacing w:after="120" w:line="240" w:lineRule="auto"/>
              <w:jc w:val="both"/>
              <w:rPr>
                <w:rFonts w:ascii="Verdana" w:hAnsi="Verdana"/>
                <w:iCs/>
                <w:noProof/>
                <w:sz w:val="20"/>
                <w:szCs w:val="20"/>
                <w:lang w:val="sl-SI"/>
              </w:rPr>
            </w:pPr>
            <w:r w:rsidRPr="0036409A">
              <w:rPr>
                <w:rFonts w:ascii="Verdana" w:hAnsi="Verdana"/>
                <w:iCs/>
                <w:noProof/>
                <w:sz w:val="20"/>
                <w:szCs w:val="20"/>
                <w:lang w:val="sl-SI"/>
              </w:rPr>
              <w:t>- ima najmanj 3 leta delovnih izkušenj</w:t>
            </w:r>
            <w:r>
              <w:rPr>
                <w:rFonts w:ascii="Verdana" w:hAnsi="Verdana"/>
                <w:iCs/>
                <w:noProof/>
                <w:sz w:val="20"/>
                <w:szCs w:val="20"/>
                <w:lang w:val="sl-SI"/>
              </w:rPr>
              <w:t xml:space="preserve"> s področja informacijske varnosti</w:t>
            </w:r>
            <w:r w:rsidRPr="0036409A">
              <w:rPr>
                <w:rFonts w:ascii="Verdana" w:hAnsi="Verdana"/>
                <w:iCs/>
                <w:noProof/>
                <w:sz w:val="20"/>
                <w:szCs w:val="20"/>
                <w:lang w:val="sl-SI"/>
              </w:rPr>
              <w:t>,</w:t>
            </w:r>
          </w:p>
          <w:p w14:paraId="62139DCC" w14:textId="2974DF34" w:rsidR="00126D4F" w:rsidRDefault="00126D4F" w:rsidP="00126D4F">
            <w:pPr>
              <w:spacing w:after="120" w:line="240" w:lineRule="auto"/>
              <w:jc w:val="both"/>
              <w:rPr>
                <w:rFonts w:ascii="Verdana" w:hAnsi="Verdana"/>
                <w:iCs/>
                <w:noProof/>
                <w:sz w:val="20"/>
                <w:szCs w:val="20"/>
                <w:lang w:val="sl-SI"/>
              </w:rPr>
            </w:pPr>
            <w:r>
              <w:rPr>
                <w:rFonts w:ascii="Verdana" w:hAnsi="Verdana"/>
                <w:iCs/>
                <w:noProof/>
                <w:sz w:val="20"/>
                <w:szCs w:val="20"/>
                <w:lang w:val="sl-SI"/>
              </w:rPr>
              <w:t>-</w:t>
            </w:r>
            <w:r w:rsidRPr="003C1BA0">
              <w:rPr>
                <w:rFonts w:ascii="Verdana" w:hAnsi="Verdana"/>
                <w:iCs/>
                <w:noProof/>
                <w:sz w:val="20"/>
                <w:szCs w:val="20"/>
                <w:lang w:val="sl-SI"/>
              </w:rPr>
              <w:t xml:space="preserve"> je v vlogi strokovnjaka za </w:t>
            </w:r>
            <w:r>
              <w:rPr>
                <w:rFonts w:ascii="Verdana" w:hAnsi="Verdana"/>
                <w:iCs/>
                <w:noProof/>
                <w:sz w:val="20"/>
                <w:szCs w:val="20"/>
                <w:lang w:val="sl-SI"/>
              </w:rPr>
              <w:t>informacijsko varnost</w:t>
            </w:r>
            <w:r w:rsidRPr="003C1BA0">
              <w:rPr>
                <w:rFonts w:ascii="Verdana" w:hAnsi="Verdana"/>
                <w:iCs/>
                <w:noProof/>
                <w:sz w:val="20"/>
                <w:szCs w:val="20"/>
                <w:lang w:val="sl-SI"/>
              </w:rPr>
              <w:t xml:space="preserve"> </w:t>
            </w:r>
            <w:r>
              <w:rPr>
                <w:rFonts w:ascii="Verdana" w:hAnsi="Verdana"/>
                <w:iCs/>
                <w:noProof/>
                <w:sz w:val="20"/>
                <w:szCs w:val="20"/>
                <w:lang w:val="sl-SI"/>
              </w:rPr>
              <w:t xml:space="preserve">najmanj eno leto </w:t>
            </w:r>
            <w:r w:rsidRPr="003C1BA0">
              <w:rPr>
                <w:rFonts w:ascii="Verdana" w:hAnsi="Verdana"/>
                <w:iCs/>
                <w:noProof/>
                <w:sz w:val="20"/>
                <w:szCs w:val="20"/>
                <w:lang w:val="sl-SI"/>
              </w:rPr>
              <w:t xml:space="preserve">uspešno sodeloval </w:t>
            </w:r>
            <w:r>
              <w:rPr>
                <w:rFonts w:ascii="Verdana" w:hAnsi="Verdana"/>
                <w:iCs/>
                <w:noProof/>
                <w:sz w:val="20"/>
                <w:szCs w:val="20"/>
                <w:lang w:val="sl-SI"/>
              </w:rPr>
              <w:t>pri projektu, ki izpolnjuje zahteve referenčnega pogoja iz točke 7.C.1,</w:t>
            </w:r>
          </w:p>
          <w:p w14:paraId="242F7E56" w14:textId="77777777" w:rsidR="00FB7138" w:rsidRPr="00FB7138" w:rsidRDefault="00FB7138" w:rsidP="00D06632">
            <w:pPr>
              <w:spacing w:after="120" w:line="240" w:lineRule="auto"/>
              <w:jc w:val="both"/>
              <w:rPr>
                <w:rFonts w:ascii="Verdana" w:hAnsi="Verdana"/>
                <w:iCs/>
                <w:noProof/>
                <w:sz w:val="20"/>
                <w:szCs w:val="20"/>
                <w:lang w:val="sl-SI"/>
              </w:rPr>
            </w:pPr>
          </w:p>
          <w:p w14:paraId="3DDFB76A" w14:textId="1482D727" w:rsidR="0014672A" w:rsidRDefault="00542A27" w:rsidP="00D06632">
            <w:pPr>
              <w:spacing w:after="120" w:line="240" w:lineRule="auto"/>
              <w:jc w:val="both"/>
              <w:rPr>
                <w:rFonts w:ascii="Verdana" w:hAnsi="Verdana"/>
                <w:iCs/>
                <w:noProof/>
                <w:sz w:val="20"/>
                <w:szCs w:val="20"/>
                <w:lang w:val="sl-SI"/>
              </w:rPr>
            </w:pPr>
            <w:r w:rsidRPr="00FB7138">
              <w:rPr>
                <w:rFonts w:ascii="Verdana" w:hAnsi="Verdana"/>
                <w:iCs/>
                <w:noProof/>
                <w:sz w:val="20"/>
                <w:szCs w:val="20"/>
                <w:lang w:val="sl-SI"/>
              </w:rPr>
              <w:t>Opomba: kadr</w:t>
            </w:r>
            <w:r w:rsidR="00FB7138" w:rsidRPr="00FB7138">
              <w:rPr>
                <w:rFonts w:ascii="Verdana" w:hAnsi="Verdana"/>
                <w:iCs/>
                <w:noProof/>
                <w:sz w:val="20"/>
                <w:szCs w:val="20"/>
                <w:lang w:val="sl-SI"/>
              </w:rPr>
              <w:t xml:space="preserve">i </w:t>
            </w:r>
            <w:r w:rsidRPr="00FB7138">
              <w:rPr>
                <w:rFonts w:ascii="Verdana" w:hAnsi="Verdana"/>
                <w:iCs/>
                <w:noProof/>
                <w:sz w:val="20"/>
                <w:szCs w:val="20"/>
                <w:lang w:val="sl-SI"/>
              </w:rPr>
              <w:t>A</w:t>
            </w:r>
            <w:r w:rsidR="00FB7138" w:rsidRPr="00FB7138">
              <w:rPr>
                <w:rFonts w:ascii="Verdana" w:hAnsi="Verdana"/>
                <w:iCs/>
                <w:noProof/>
                <w:sz w:val="20"/>
                <w:szCs w:val="20"/>
                <w:lang w:val="sl-SI"/>
              </w:rPr>
              <w:t>, B, C</w:t>
            </w:r>
            <w:r w:rsidR="00FB7138">
              <w:rPr>
                <w:rFonts w:ascii="Verdana" w:hAnsi="Verdana"/>
                <w:iCs/>
                <w:noProof/>
                <w:sz w:val="20"/>
                <w:szCs w:val="20"/>
                <w:lang w:val="sl-SI"/>
              </w:rPr>
              <w:t>,</w:t>
            </w:r>
            <w:r w:rsidR="00FB7138" w:rsidRPr="00FB7138">
              <w:rPr>
                <w:rFonts w:ascii="Verdana" w:hAnsi="Verdana"/>
                <w:iCs/>
                <w:noProof/>
                <w:sz w:val="20"/>
                <w:szCs w:val="20"/>
                <w:lang w:val="sl-SI"/>
              </w:rPr>
              <w:t xml:space="preserve"> D</w:t>
            </w:r>
            <w:r w:rsidR="00AC2970">
              <w:rPr>
                <w:rFonts w:ascii="Verdana" w:hAnsi="Verdana"/>
                <w:iCs/>
                <w:noProof/>
                <w:sz w:val="20"/>
                <w:szCs w:val="20"/>
                <w:lang w:val="sl-SI"/>
              </w:rPr>
              <w:t>,</w:t>
            </w:r>
            <w:r w:rsidR="00FB7138">
              <w:rPr>
                <w:rFonts w:ascii="Verdana" w:hAnsi="Verdana"/>
                <w:iCs/>
                <w:noProof/>
                <w:sz w:val="20"/>
                <w:szCs w:val="20"/>
                <w:lang w:val="sl-SI"/>
              </w:rPr>
              <w:t xml:space="preserve"> E</w:t>
            </w:r>
            <w:r w:rsidR="00FB7138" w:rsidRPr="00FB7138">
              <w:rPr>
                <w:rFonts w:ascii="Verdana" w:hAnsi="Verdana"/>
                <w:iCs/>
                <w:noProof/>
                <w:sz w:val="20"/>
                <w:szCs w:val="20"/>
                <w:lang w:val="sl-SI"/>
              </w:rPr>
              <w:t xml:space="preserve"> </w:t>
            </w:r>
            <w:r w:rsidR="00AC2970">
              <w:rPr>
                <w:rFonts w:ascii="Verdana" w:hAnsi="Verdana"/>
                <w:iCs/>
                <w:noProof/>
                <w:sz w:val="20"/>
                <w:szCs w:val="20"/>
                <w:lang w:val="sl-SI"/>
              </w:rPr>
              <w:t xml:space="preserve">in F </w:t>
            </w:r>
            <w:r w:rsidR="00FB7138" w:rsidRPr="00FB7138">
              <w:rPr>
                <w:rFonts w:ascii="Verdana" w:hAnsi="Verdana"/>
                <w:iCs/>
                <w:noProof/>
                <w:sz w:val="20"/>
                <w:szCs w:val="20"/>
                <w:lang w:val="sl-SI"/>
              </w:rPr>
              <w:t>morajo</w:t>
            </w:r>
            <w:r w:rsidRPr="00FB7138">
              <w:rPr>
                <w:rFonts w:ascii="Verdana" w:hAnsi="Verdana"/>
                <w:iCs/>
                <w:noProof/>
                <w:sz w:val="20"/>
                <w:szCs w:val="20"/>
                <w:lang w:val="sl-SI"/>
              </w:rPr>
              <w:t xml:space="preserve"> biti različn</w:t>
            </w:r>
            <w:r w:rsidR="00FB7138" w:rsidRPr="00FB7138">
              <w:rPr>
                <w:rFonts w:ascii="Verdana" w:hAnsi="Verdana"/>
                <w:iCs/>
                <w:noProof/>
                <w:sz w:val="20"/>
                <w:szCs w:val="20"/>
                <w:lang w:val="sl-SI"/>
              </w:rPr>
              <w:t>e</w:t>
            </w:r>
            <w:r w:rsidRPr="00FB7138">
              <w:rPr>
                <w:rFonts w:ascii="Verdana" w:hAnsi="Verdana"/>
                <w:iCs/>
                <w:noProof/>
                <w:sz w:val="20"/>
                <w:szCs w:val="20"/>
                <w:lang w:val="sl-SI"/>
              </w:rPr>
              <w:t xml:space="preserve"> oseb</w:t>
            </w:r>
            <w:r w:rsidR="00FB7138" w:rsidRPr="00FB7138">
              <w:rPr>
                <w:rFonts w:ascii="Verdana" w:hAnsi="Verdana"/>
                <w:iCs/>
                <w:noProof/>
                <w:sz w:val="20"/>
                <w:szCs w:val="20"/>
                <w:lang w:val="sl-SI"/>
              </w:rPr>
              <w:t xml:space="preserve">e (naročnik zahteva, da gospodarski subjekt izkaže razpoložljivost najmanj </w:t>
            </w:r>
            <w:r w:rsidR="00FA0F17">
              <w:rPr>
                <w:rFonts w:ascii="Verdana" w:hAnsi="Verdana"/>
                <w:iCs/>
                <w:noProof/>
                <w:sz w:val="20"/>
                <w:szCs w:val="20"/>
                <w:lang w:val="sl-SI"/>
              </w:rPr>
              <w:t>šestih</w:t>
            </w:r>
            <w:r w:rsidR="00FA0F17" w:rsidRPr="00FB7138">
              <w:rPr>
                <w:rFonts w:ascii="Verdana" w:hAnsi="Verdana"/>
                <w:iCs/>
                <w:noProof/>
                <w:sz w:val="20"/>
                <w:szCs w:val="20"/>
                <w:lang w:val="sl-SI"/>
              </w:rPr>
              <w:t xml:space="preserve"> </w:t>
            </w:r>
            <w:r w:rsidR="00FB7138" w:rsidRPr="00FB7138">
              <w:rPr>
                <w:rFonts w:ascii="Verdana" w:hAnsi="Verdana"/>
                <w:iCs/>
                <w:noProof/>
                <w:sz w:val="20"/>
                <w:szCs w:val="20"/>
                <w:lang w:val="sl-SI"/>
              </w:rPr>
              <w:t>različnih naštetih ključnih kadrov)</w:t>
            </w:r>
            <w:r w:rsidRPr="00FB7138">
              <w:rPr>
                <w:rFonts w:ascii="Verdana" w:hAnsi="Verdana"/>
                <w:iCs/>
                <w:noProof/>
                <w:sz w:val="20"/>
                <w:szCs w:val="20"/>
                <w:lang w:val="sl-SI"/>
              </w:rPr>
              <w:t xml:space="preserve">, lahko pa katerikoli od teh kadrov </w:t>
            </w:r>
            <w:r w:rsidR="00FB7138" w:rsidRPr="00FB7138">
              <w:rPr>
                <w:rFonts w:ascii="Verdana" w:hAnsi="Verdana"/>
                <w:iCs/>
                <w:noProof/>
                <w:sz w:val="20"/>
                <w:szCs w:val="20"/>
                <w:lang w:val="sl-SI"/>
              </w:rPr>
              <w:t xml:space="preserve">(ali pa drugi) </w:t>
            </w:r>
            <w:r w:rsidRPr="00FB7138">
              <w:rPr>
                <w:rFonts w:ascii="Verdana" w:hAnsi="Verdana"/>
                <w:iCs/>
                <w:noProof/>
                <w:sz w:val="20"/>
                <w:szCs w:val="20"/>
                <w:lang w:val="sl-SI"/>
              </w:rPr>
              <w:t>izpolnjuje</w:t>
            </w:r>
            <w:r w:rsidR="007174B1">
              <w:rPr>
                <w:rFonts w:ascii="Verdana" w:hAnsi="Verdana"/>
                <w:iCs/>
                <w:noProof/>
                <w:sz w:val="20"/>
                <w:szCs w:val="20"/>
                <w:lang w:val="sl-SI"/>
              </w:rPr>
              <w:t xml:space="preserve"> </w:t>
            </w:r>
            <w:r w:rsidR="00FB7138" w:rsidRPr="00FB7138">
              <w:rPr>
                <w:rFonts w:ascii="Verdana" w:hAnsi="Verdana"/>
                <w:iCs/>
                <w:noProof/>
                <w:sz w:val="20"/>
                <w:szCs w:val="20"/>
                <w:lang w:val="sl-SI"/>
              </w:rPr>
              <w:t>(-jo)</w:t>
            </w:r>
            <w:r w:rsidRPr="00FB7138">
              <w:rPr>
                <w:rFonts w:ascii="Verdana" w:hAnsi="Verdana"/>
                <w:iCs/>
                <w:noProof/>
                <w:sz w:val="20"/>
                <w:szCs w:val="20"/>
                <w:lang w:val="sl-SI"/>
              </w:rPr>
              <w:t xml:space="preserve"> tudi kriterije za doseganje točk pri merilih za kader </w:t>
            </w:r>
            <w:r w:rsidR="00AC2970">
              <w:rPr>
                <w:rFonts w:ascii="Verdana" w:hAnsi="Verdana"/>
                <w:iCs/>
                <w:noProof/>
                <w:sz w:val="20"/>
                <w:szCs w:val="20"/>
                <w:lang w:val="sl-SI"/>
              </w:rPr>
              <w:t>G</w:t>
            </w:r>
            <w:r w:rsidRPr="00FB7138">
              <w:rPr>
                <w:rFonts w:ascii="Verdana" w:hAnsi="Verdana"/>
                <w:iCs/>
                <w:noProof/>
                <w:sz w:val="20"/>
                <w:szCs w:val="20"/>
                <w:lang w:val="sl-SI"/>
              </w:rPr>
              <w:t>.</w:t>
            </w:r>
          </w:p>
          <w:p w14:paraId="0759A7D0" w14:textId="1A87F317" w:rsidR="008805CD" w:rsidRDefault="008805CD" w:rsidP="00D06632">
            <w:pPr>
              <w:spacing w:after="120" w:line="240" w:lineRule="auto"/>
              <w:jc w:val="both"/>
              <w:rPr>
                <w:rFonts w:ascii="Verdana" w:hAnsi="Verdana"/>
                <w:iCs/>
                <w:noProof/>
                <w:sz w:val="20"/>
                <w:szCs w:val="20"/>
                <w:lang w:val="sl-SI"/>
              </w:rPr>
            </w:pPr>
            <w:r>
              <w:rPr>
                <w:rFonts w:ascii="Verdana" w:hAnsi="Verdana"/>
                <w:iCs/>
                <w:noProof/>
                <w:sz w:val="20"/>
                <w:szCs w:val="20"/>
                <w:lang w:val="sl-SI"/>
              </w:rPr>
              <w:t xml:space="preserve">Dokazila: </w:t>
            </w:r>
            <w:r w:rsidR="008914F0">
              <w:rPr>
                <w:rFonts w:ascii="Verdana" w:hAnsi="Verdana"/>
                <w:iCs/>
                <w:noProof/>
                <w:sz w:val="20"/>
                <w:szCs w:val="20"/>
                <w:lang w:val="sl-SI"/>
              </w:rPr>
              <w:t xml:space="preserve">navedbe v obrazcu Specifikacije in potrjena referenčna potrdila </w:t>
            </w:r>
            <w:r w:rsidR="008914F0" w:rsidRPr="008914F0">
              <w:rPr>
                <w:rFonts w:ascii="Verdana" w:hAnsi="Verdana"/>
                <w:iCs/>
                <w:noProof/>
                <w:sz w:val="20"/>
                <w:szCs w:val="20"/>
                <w:lang w:val="sl-SI"/>
              </w:rPr>
              <w:t>naročnika na podlagi vzorca iz obrazca ePRO Specifikacije ali lastno referenčno potrdilo, iz katerega so razvidni podatki glede izpolnjevanja vseh zahtevanih elementov pogoja</w:t>
            </w:r>
            <w:r w:rsidR="008914F0">
              <w:rPr>
                <w:rFonts w:ascii="Verdana" w:hAnsi="Verdana"/>
                <w:iCs/>
                <w:noProof/>
                <w:sz w:val="20"/>
                <w:szCs w:val="20"/>
                <w:lang w:val="sl-SI"/>
              </w:rPr>
              <w:t>, ter kjer je to zahtevano, ustrezen certifikat</w:t>
            </w:r>
            <w:r w:rsidR="008914F0" w:rsidRPr="008914F0">
              <w:rPr>
                <w:rFonts w:ascii="Verdana" w:hAnsi="Verdana"/>
                <w:iCs/>
                <w:noProof/>
                <w:sz w:val="20"/>
                <w:szCs w:val="20"/>
                <w:lang w:val="sl-SI"/>
              </w:rPr>
              <w:t>.</w:t>
            </w:r>
          </w:p>
          <w:p w14:paraId="188EB9B6" w14:textId="44433C62" w:rsidR="00895699" w:rsidRPr="008829AD" w:rsidRDefault="00CF1808" w:rsidP="00FB2997">
            <w:pPr>
              <w:spacing w:after="0" w:line="240" w:lineRule="auto"/>
              <w:jc w:val="both"/>
              <w:rPr>
                <w:rFonts w:ascii="Verdana" w:hAnsi="Verdana"/>
                <w:sz w:val="20"/>
                <w:szCs w:val="20"/>
                <w:lang w:val="sl-SI"/>
              </w:rPr>
            </w:pPr>
            <w:r w:rsidRPr="00FA0F17">
              <w:rPr>
                <w:rFonts w:ascii="Verdana" w:hAnsi="Verdana"/>
                <w:noProof/>
                <w:sz w:val="20"/>
                <w:szCs w:val="20"/>
                <w:lang w:val="sl-SI"/>
              </w:rPr>
              <w:t>(</w:t>
            </w:r>
            <w:r w:rsidR="00CC2203" w:rsidRPr="00FA0F17">
              <w:rPr>
                <w:rFonts w:ascii="Verdana" w:hAnsi="Verdana"/>
                <w:noProof/>
                <w:sz w:val="20"/>
                <w:szCs w:val="20"/>
                <w:lang w:val="sl-SI"/>
              </w:rPr>
              <w:t>v primeru skupne ponudbe lahko pogoj izpolnjujejo partnerji skupaj</w:t>
            </w:r>
            <w:r w:rsidRPr="00FA0F17">
              <w:rPr>
                <w:rFonts w:ascii="Verdana" w:hAnsi="Verdana"/>
                <w:noProof/>
                <w:sz w:val="20"/>
                <w:szCs w:val="20"/>
                <w:lang w:val="sl-SI"/>
              </w:rPr>
              <w:t>; v primeru sklicevanja na zmogljivosti drugih subjektov morajo slednji izvesti storitve v delu za katere se zahtevajo te zmogljivosti)</w:t>
            </w:r>
          </w:p>
        </w:tc>
      </w:tr>
      <w:tr w:rsidR="00DE084D" w:rsidRPr="00F85D2B" w14:paraId="1E3AF154" w14:textId="77777777" w:rsidTr="001E1BBC">
        <w:trPr>
          <w:trHeight w:val="20"/>
          <w:jc w:val="center"/>
        </w:trPr>
        <w:tc>
          <w:tcPr>
            <w:tcW w:w="9694" w:type="dxa"/>
            <w:shd w:val="clear" w:color="auto" w:fill="FDB940"/>
            <w:vAlign w:val="center"/>
          </w:tcPr>
          <w:p w14:paraId="546ABF55" w14:textId="77777777" w:rsidR="00DE084D" w:rsidRPr="00AA6FFF" w:rsidRDefault="00DE084D" w:rsidP="00DE084D">
            <w:pPr>
              <w:spacing w:after="0" w:line="240" w:lineRule="auto"/>
              <w:jc w:val="both"/>
              <w:rPr>
                <w:rFonts w:ascii="Verdana" w:hAnsi="Verdana"/>
                <w:b/>
                <w:sz w:val="20"/>
                <w:szCs w:val="20"/>
                <w:lang w:val="sl-SI"/>
              </w:rPr>
            </w:pPr>
            <w:r w:rsidRPr="00DE084D">
              <w:rPr>
                <w:rFonts w:ascii="Verdana" w:hAnsi="Verdana"/>
                <w:b/>
                <w:sz w:val="20"/>
                <w:szCs w:val="20"/>
                <w:lang w:val="sl-SI"/>
              </w:rPr>
              <w:lastRenderedPageBreak/>
              <w:t>D: Sheme za zagotavljanje kakovosti in standardi za okoljsko ravnanje</w:t>
            </w:r>
          </w:p>
        </w:tc>
      </w:tr>
      <w:tr w:rsidR="00895699" w:rsidRPr="00F85D2B" w14:paraId="6FAAFED4" w14:textId="77777777" w:rsidTr="001E1BBC">
        <w:trPr>
          <w:trHeight w:val="20"/>
          <w:jc w:val="center"/>
        </w:trPr>
        <w:tc>
          <w:tcPr>
            <w:tcW w:w="9694" w:type="dxa"/>
            <w:shd w:val="clear" w:color="auto" w:fill="FFF0D5"/>
            <w:vAlign w:val="center"/>
          </w:tcPr>
          <w:p w14:paraId="516D59EC" w14:textId="0DAEAC59" w:rsidR="00C05318" w:rsidRPr="000E5E21" w:rsidRDefault="00C05318" w:rsidP="00C05318">
            <w:pPr>
              <w:spacing w:after="120" w:line="240" w:lineRule="auto"/>
              <w:jc w:val="both"/>
              <w:rPr>
                <w:rFonts w:ascii="Verdana" w:hAnsi="Verdana"/>
                <w:sz w:val="20"/>
                <w:szCs w:val="20"/>
                <w:lang w:val="sl-SI"/>
              </w:rPr>
            </w:pPr>
            <w:r>
              <w:rPr>
                <w:rFonts w:ascii="Verdana" w:hAnsi="Verdana"/>
                <w:sz w:val="20"/>
                <w:szCs w:val="20"/>
                <w:lang w:val="sl-SI"/>
              </w:rPr>
              <w:t>1. Gospodarski subjekt</w:t>
            </w:r>
            <w:r w:rsidRPr="000E5E21">
              <w:rPr>
                <w:rFonts w:ascii="Verdana" w:hAnsi="Verdana"/>
                <w:sz w:val="20"/>
                <w:szCs w:val="20"/>
                <w:lang w:val="sl-SI"/>
              </w:rPr>
              <w:t xml:space="preserve"> ima </w:t>
            </w:r>
            <w:r>
              <w:rPr>
                <w:rFonts w:ascii="Verdana" w:hAnsi="Verdana"/>
                <w:sz w:val="20"/>
                <w:szCs w:val="20"/>
                <w:lang w:val="sl-SI"/>
              </w:rPr>
              <w:t xml:space="preserve">veljaven </w:t>
            </w:r>
            <w:r w:rsidRPr="000E5E21">
              <w:rPr>
                <w:rFonts w:ascii="Verdana" w:hAnsi="Verdana"/>
                <w:sz w:val="20"/>
                <w:szCs w:val="20"/>
                <w:lang w:val="sl-SI"/>
              </w:rPr>
              <w:t>certificiran sistem vodenja kakovosti po ISO 9001</w:t>
            </w:r>
            <w:r>
              <w:rPr>
                <w:rFonts w:ascii="Verdana" w:hAnsi="Verdana"/>
                <w:sz w:val="20"/>
                <w:szCs w:val="20"/>
                <w:lang w:val="sl-SI"/>
              </w:rPr>
              <w:t>:2015 za storitve, ki so predmet javnega naročila, ali za celotno poslovanje</w:t>
            </w:r>
            <w:r w:rsidRPr="000E5E21">
              <w:rPr>
                <w:rFonts w:ascii="Verdana" w:hAnsi="Verdana"/>
                <w:sz w:val="20"/>
                <w:szCs w:val="20"/>
                <w:lang w:val="sl-SI"/>
              </w:rPr>
              <w:t>.</w:t>
            </w:r>
          </w:p>
          <w:p w14:paraId="6B1F8202" w14:textId="50AB9761" w:rsidR="00C05318" w:rsidRDefault="00C05318" w:rsidP="00C05318">
            <w:pPr>
              <w:spacing w:after="120" w:line="240" w:lineRule="auto"/>
              <w:jc w:val="both"/>
              <w:rPr>
                <w:rFonts w:ascii="Verdana" w:hAnsi="Verdana"/>
                <w:sz w:val="20"/>
                <w:szCs w:val="20"/>
                <w:lang w:val="sl-SI"/>
              </w:rPr>
            </w:pPr>
            <w:r w:rsidRPr="000E5E21">
              <w:rPr>
                <w:rFonts w:ascii="Verdana" w:hAnsi="Verdana"/>
                <w:sz w:val="20"/>
                <w:szCs w:val="20"/>
                <w:lang w:val="sl-SI"/>
              </w:rPr>
              <w:t>Dokazilo: Ponudnik predloži veljaven certifikat ISO 9001</w:t>
            </w:r>
            <w:r>
              <w:rPr>
                <w:rFonts w:ascii="Verdana" w:hAnsi="Verdana"/>
                <w:sz w:val="20"/>
                <w:szCs w:val="20"/>
                <w:lang w:val="sl-SI"/>
              </w:rPr>
              <w:t>:2015</w:t>
            </w:r>
            <w:r w:rsidRPr="000E5E21">
              <w:rPr>
                <w:rFonts w:ascii="Verdana" w:hAnsi="Verdana"/>
                <w:sz w:val="20"/>
                <w:szCs w:val="20"/>
                <w:lang w:val="sl-SI"/>
              </w:rPr>
              <w:t>.</w:t>
            </w:r>
          </w:p>
          <w:p w14:paraId="7594FC96" w14:textId="4EC030B0" w:rsidR="00895699" w:rsidRPr="00DE5A36" w:rsidRDefault="00895699" w:rsidP="00C05318">
            <w:pPr>
              <w:spacing w:after="0" w:line="240" w:lineRule="auto"/>
              <w:jc w:val="both"/>
              <w:rPr>
                <w:rFonts w:ascii="Verdana" w:hAnsi="Verdana"/>
                <w:sz w:val="20"/>
                <w:szCs w:val="20"/>
                <w:lang w:val="sl-SI"/>
              </w:rPr>
            </w:pPr>
            <w:r w:rsidRPr="00947E9A">
              <w:rPr>
                <w:rFonts w:ascii="Verdana" w:hAnsi="Verdana"/>
                <w:noProof/>
                <w:sz w:val="20"/>
                <w:szCs w:val="20"/>
                <w:lang w:val="sl-SI"/>
              </w:rPr>
              <w:t>(v primeru skupne ponudbe lahko pogoj izpolnjujejo partnerji skupaj</w:t>
            </w:r>
            <w:r w:rsidR="007174B1">
              <w:rPr>
                <w:rFonts w:ascii="Verdana" w:hAnsi="Verdana"/>
                <w:noProof/>
                <w:sz w:val="20"/>
                <w:szCs w:val="20"/>
                <w:lang w:val="sl-SI"/>
              </w:rPr>
              <w:t>, pri čemer p</w:t>
            </w:r>
            <w:r w:rsidR="00C05318">
              <w:rPr>
                <w:rFonts w:ascii="Verdana" w:hAnsi="Verdana"/>
                <w:noProof/>
                <w:sz w:val="20"/>
                <w:szCs w:val="20"/>
                <w:lang w:val="sl-SI"/>
              </w:rPr>
              <w:t>a naročnik zahteva, da pogoj izpolnjuje eden izmed partnerjev – sklicevanje na kapacitete tretjih oziroma podizvajalcev glede tega pogoja ni primerno, saj je ustreznost vodenja kakovosti projekta ena izmed ključnih nalog po tej pogodbi</w:t>
            </w:r>
            <w:r w:rsidRPr="00947E9A">
              <w:rPr>
                <w:rFonts w:ascii="Verdana" w:hAnsi="Verdana"/>
                <w:noProof/>
                <w:sz w:val="20"/>
                <w:szCs w:val="20"/>
                <w:lang w:val="sl-SI"/>
              </w:rPr>
              <w:t>)</w:t>
            </w:r>
          </w:p>
        </w:tc>
      </w:tr>
    </w:tbl>
    <w:p w14:paraId="1B7C18E7" w14:textId="77777777" w:rsidR="002E4DB2" w:rsidRDefault="002E4DB2" w:rsidP="00B67343">
      <w:pPr>
        <w:spacing w:after="0" w:line="240" w:lineRule="auto"/>
        <w:rPr>
          <w:rFonts w:ascii="Verdana" w:hAnsi="Verdana"/>
          <w:b/>
          <w:sz w:val="20"/>
          <w:szCs w:val="20"/>
          <w:lang w:val="sl-SI"/>
        </w:rPr>
      </w:pPr>
    </w:p>
    <w:p w14:paraId="02D40487" w14:textId="77777777" w:rsidR="00457614" w:rsidRPr="001B4262" w:rsidRDefault="00795BB5" w:rsidP="00B71766">
      <w:pPr>
        <w:numPr>
          <w:ilvl w:val="0"/>
          <w:numId w:val="8"/>
        </w:numPr>
        <w:spacing w:after="0" w:line="240" w:lineRule="auto"/>
        <w:rPr>
          <w:rFonts w:ascii="Verdana" w:hAnsi="Verdana"/>
          <w:b/>
          <w:sz w:val="20"/>
          <w:szCs w:val="20"/>
          <w:lang w:val="sl-SI"/>
        </w:rPr>
      </w:pPr>
      <w:r>
        <w:rPr>
          <w:rFonts w:ascii="Verdana" w:hAnsi="Verdana"/>
          <w:b/>
          <w:sz w:val="20"/>
          <w:szCs w:val="20"/>
          <w:lang w:val="sl-SI"/>
        </w:rPr>
        <w:t>O</w:t>
      </w:r>
      <w:r w:rsidR="00422C3D">
        <w:rPr>
          <w:rFonts w:ascii="Verdana" w:hAnsi="Verdana"/>
          <w:b/>
          <w:sz w:val="20"/>
          <w:szCs w:val="20"/>
          <w:lang w:val="sl-SI"/>
        </w:rPr>
        <w:t>CENJEVANJE PONUDB</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4114"/>
        <w:gridCol w:w="5580"/>
      </w:tblGrid>
      <w:tr w:rsidR="00795BB5" w:rsidRPr="00F85D2B" w14:paraId="14B99B49" w14:textId="77777777" w:rsidTr="00033846">
        <w:trPr>
          <w:trHeight w:val="20"/>
          <w:jc w:val="center"/>
        </w:trPr>
        <w:tc>
          <w:tcPr>
            <w:tcW w:w="9694" w:type="dxa"/>
            <w:gridSpan w:val="2"/>
            <w:shd w:val="clear" w:color="auto" w:fill="FDB940"/>
            <w:vAlign w:val="center"/>
          </w:tcPr>
          <w:p w14:paraId="1ABE61C6" w14:textId="6492225E" w:rsidR="00795BB5" w:rsidRPr="00570108" w:rsidRDefault="00795BB5" w:rsidP="00B67343">
            <w:pPr>
              <w:spacing w:after="0" w:line="240" w:lineRule="auto"/>
              <w:rPr>
                <w:rFonts w:ascii="Verdana" w:hAnsi="Verdana"/>
                <w:b/>
                <w:sz w:val="20"/>
                <w:szCs w:val="20"/>
                <w:lang w:val="sl-SI"/>
              </w:rPr>
            </w:pPr>
            <w:r w:rsidRPr="00570108">
              <w:rPr>
                <w:rFonts w:ascii="Verdana" w:hAnsi="Verdana"/>
                <w:b/>
                <w:sz w:val="20"/>
                <w:szCs w:val="20"/>
                <w:lang w:val="sl-SI"/>
              </w:rPr>
              <w:t xml:space="preserve">Naročnik bo izbral </w:t>
            </w:r>
            <w:r w:rsidR="00B13C30">
              <w:rPr>
                <w:rFonts w:ascii="Verdana" w:hAnsi="Verdana"/>
                <w:b/>
                <w:sz w:val="20"/>
                <w:szCs w:val="20"/>
                <w:lang w:val="sl-SI"/>
              </w:rPr>
              <w:t xml:space="preserve">ekonomsko </w:t>
            </w:r>
            <w:r w:rsidRPr="00570108">
              <w:rPr>
                <w:rFonts w:ascii="Verdana" w:hAnsi="Verdana"/>
                <w:b/>
                <w:sz w:val="20"/>
                <w:szCs w:val="20"/>
                <w:lang w:val="sl-SI"/>
              </w:rPr>
              <w:t>najugodnejšo ponudbo v skladu s spodaj navedenimi merili</w:t>
            </w:r>
          </w:p>
        </w:tc>
      </w:tr>
      <w:tr w:rsidR="00033846" w:rsidRPr="00F85D2B" w14:paraId="16AED307" w14:textId="77777777" w:rsidTr="00033846">
        <w:trPr>
          <w:trHeight w:val="20"/>
          <w:jc w:val="center"/>
        </w:trPr>
        <w:tc>
          <w:tcPr>
            <w:tcW w:w="4114" w:type="dxa"/>
            <w:shd w:val="clear" w:color="auto" w:fill="FDB940"/>
            <w:vAlign w:val="center"/>
          </w:tcPr>
          <w:p w14:paraId="2F870C66" w14:textId="77777777" w:rsidR="00033846" w:rsidRPr="00570108" w:rsidRDefault="00033846" w:rsidP="00033846">
            <w:pPr>
              <w:spacing w:after="0" w:line="240" w:lineRule="auto"/>
              <w:rPr>
                <w:rFonts w:ascii="Verdana" w:hAnsi="Verdana"/>
                <w:sz w:val="20"/>
                <w:szCs w:val="20"/>
                <w:lang w:val="sl-SI"/>
              </w:rPr>
            </w:pPr>
            <w:r w:rsidRPr="00570108">
              <w:rPr>
                <w:rFonts w:ascii="Verdana" w:hAnsi="Verdana"/>
                <w:sz w:val="20"/>
                <w:szCs w:val="20"/>
                <w:lang w:val="sl-SI"/>
              </w:rPr>
              <w:t>Merilo za izbiro</w:t>
            </w:r>
          </w:p>
        </w:tc>
        <w:tc>
          <w:tcPr>
            <w:tcW w:w="5580" w:type="dxa"/>
            <w:shd w:val="clear" w:color="auto" w:fill="FFF0D5"/>
            <w:vAlign w:val="center"/>
          </w:tcPr>
          <w:p w14:paraId="4201B86A" w14:textId="77777777" w:rsidR="00033846" w:rsidRDefault="00033846" w:rsidP="00033846">
            <w:pPr>
              <w:spacing w:after="0" w:line="240" w:lineRule="auto"/>
              <w:jc w:val="both"/>
              <w:rPr>
                <w:rFonts w:ascii="Verdana" w:hAnsi="Verdana"/>
                <w:sz w:val="20"/>
                <w:szCs w:val="20"/>
                <w:lang w:val="sl-SI"/>
              </w:rPr>
            </w:pPr>
            <w:r>
              <w:rPr>
                <w:rFonts w:ascii="Verdana" w:hAnsi="Verdana"/>
                <w:sz w:val="20"/>
                <w:szCs w:val="20"/>
                <w:lang w:val="sl-SI"/>
              </w:rPr>
              <w:t>Ekonomsko najugodnejša ponudba, ki bo na podlagi spodaj navedenih meril prejela največje število točk (največje skupno možno število točk pri vseh merilih je 100).</w:t>
            </w:r>
          </w:p>
          <w:p w14:paraId="570C9F6F" w14:textId="5688E2AF" w:rsidR="00033846" w:rsidRDefault="00033846" w:rsidP="00033846">
            <w:pPr>
              <w:pStyle w:val="Odstavekseznama"/>
              <w:numPr>
                <w:ilvl w:val="0"/>
                <w:numId w:val="31"/>
              </w:numPr>
              <w:spacing w:after="0" w:line="240" w:lineRule="auto"/>
              <w:jc w:val="both"/>
              <w:rPr>
                <w:rFonts w:ascii="Verdana" w:hAnsi="Verdana"/>
                <w:sz w:val="20"/>
                <w:szCs w:val="20"/>
                <w:lang w:val="sl-SI"/>
              </w:rPr>
            </w:pPr>
            <w:r>
              <w:rPr>
                <w:rFonts w:ascii="Verdana" w:hAnsi="Verdana"/>
                <w:sz w:val="20"/>
                <w:szCs w:val="20"/>
                <w:lang w:val="sl-SI"/>
              </w:rPr>
              <w:t>Merilo skupna pogodbena cena (podat</w:t>
            </w:r>
            <w:r w:rsidR="007174B1">
              <w:rPr>
                <w:rFonts w:ascii="Verdana" w:hAnsi="Verdana"/>
                <w:sz w:val="20"/>
                <w:szCs w:val="20"/>
                <w:lang w:val="sl-SI"/>
              </w:rPr>
              <w:t xml:space="preserve">ek SKUPAJ z DDV iz obrazca ePRO </w:t>
            </w:r>
            <w:r>
              <w:rPr>
                <w:rFonts w:ascii="Verdana" w:hAnsi="Verdana"/>
                <w:sz w:val="20"/>
                <w:szCs w:val="20"/>
                <w:lang w:val="sl-SI"/>
              </w:rPr>
              <w:t xml:space="preserve">Ponudba-Pogodba) – največ </w:t>
            </w:r>
            <w:r w:rsidR="001123DC">
              <w:rPr>
                <w:rFonts w:ascii="Verdana" w:hAnsi="Verdana"/>
                <w:sz w:val="20"/>
                <w:szCs w:val="20"/>
                <w:lang w:val="sl-SI"/>
              </w:rPr>
              <w:t>75</w:t>
            </w:r>
            <w:r>
              <w:rPr>
                <w:rFonts w:ascii="Verdana" w:hAnsi="Verdana"/>
                <w:sz w:val="20"/>
                <w:szCs w:val="20"/>
                <w:lang w:val="sl-SI"/>
              </w:rPr>
              <w:t xml:space="preserve"> točk:</w:t>
            </w:r>
          </w:p>
          <w:p w14:paraId="1A4D58DE" w14:textId="77777777" w:rsidR="00033846" w:rsidRDefault="00033846" w:rsidP="00033846">
            <w:pPr>
              <w:spacing w:after="0" w:line="240" w:lineRule="auto"/>
              <w:jc w:val="both"/>
              <w:rPr>
                <w:rFonts w:ascii="Verdana" w:hAnsi="Verdana"/>
                <w:sz w:val="20"/>
                <w:szCs w:val="20"/>
                <w:lang w:val="sl-SI"/>
              </w:rPr>
            </w:pPr>
          </w:p>
          <w:p w14:paraId="2456F393" w14:textId="18C3ECFD" w:rsidR="00033846" w:rsidRPr="00C70FB0" w:rsidRDefault="00033846" w:rsidP="00033846">
            <w:pPr>
              <w:spacing w:after="0" w:line="240" w:lineRule="auto"/>
              <w:jc w:val="both"/>
              <w:rPr>
                <w:rFonts w:ascii="Verdana" w:hAnsi="Verdana"/>
                <w:sz w:val="20"/>
                <w:szCs w:val="20"/>
                <w:lang w:val="sl-SI"/>
              </w:rPr>
            </w:pPr>
            <w:r w:rsidRPr="00C70FB0">
              <w:rPr>
                <w:rFonts w:ascii="Verdana" w:hAnsi="Verdana"/>
                <w:sz w:val="20"/>
                <w:szCs w:val="20"/>
                <w:lang w:val="sl-SI"/>
              </w:rPr>
              <w:t xml:space="preserve">Najugodnejša dopustna ponudba prejme </w:t>
            </w:r>
            <w:r w:rsidR="001123DC">
              <w:rPr>
                <w:rFonts w:ascii="Verdana" w:hAnsi="Verdana"/>
                <w:sz w:val="20"/>
                <w:szCs w:val="20"/>
                <w:lang w:val="sl-SI"/>
              </w:rPr>
              <w:t>75</w:t>
            </w:r>
            <w:r w:rsidRPr="00C70FB0">
              <w:rPr>
                <w:rFonts w:ascii="Verdana" w:hAnsi="Verdana"/>
                <w:sz w:val="20"/>
                <w:szCs w:val="20"/>
                <w:lang w:val="sl-SI"/>
              </w:rPr>
              <w:t xml:space="preserve"> točk, ostale po formuli:</w:t>
            </w:r>
          </w:p>
          <w:p w14:paraId="36CB0759" w14:textId="7EC1B7D6" w:rsidR="00033846" w:rsidRDefault="00033846" w:rsidP="00033846">
            <w:pPr>
              <w:pStyle w:val="Odstavekseznama"/>
              <w:spacing w:after="0" w:line="240" w:lineRule="auto"/>
              <w:ind w:left="360"/>
              <w:jc w:val="both"/>
              <w:rPr>
                <w:rFonts w:ascii="Verdana" w:hAnsi="Verdana"/>
                <w:sz w:val="20"/>
                <w:szCs w:val="20"/>
                <w:lang w:val="sl-SI"/>
              </w:rPr>
            </w:pPr>
            <w:r>
              <w:rPr>
                <w:rFonts w:ascii="Verdana" w:hAnsi="Verdana"/>
                <w:sz w:val="20"/>
                <w:szCs w:val="20"/>
                <w:lang w:val="sl-SI"/>
              </w:rPr>
              <w:lastRenderedPageBreak/>
              <w:t xml:space="preserve">(najugodnejša skupna pogodbena cena / ocenjevana skupna pogodbena cena) * </w:t>
            </w:r>
            <w:r w:rsidR="001123DC">
              <w:rPr>
                <w:rFonts w:ascii="Verdana" w:hAnsi="Verdana"/>
                <w:sz w:val="20"/>
                <w:szCs w:val="20"/>
                <w:lang w:val="sl-SI"/>
              </w:rPr>
              <w:t>75</w:t>
            </w:r>
          </w:p>
          <w:p w14:paraId="25E5BCF9" w14:textId="77777777" w:rsidR="00033846" w:rsidRDefault="00033846" w:rsidP="00033846">
            <w:pPr>
              <w:pStyle w:val="Odstavekseznama"/>
              <w:spacing w:after="0" w:line="240" w:lineRule="auto"/>
              <w:jc w:val="both"/>
              <w:rPr>
                <w:rFonts w:ascii="Verdana" w:hAnsi="Verdana"/>
                <w:sz w:val="20"/>
                <w:szCs w:val="20"/>
                <w:lang w:val="sl-SI"/>
              </w:rPr>
            </w:pPr>
          </w:p>
          <w:p w14:paraId="798F558D" w14:textId="7F728DBE" w:rsidR="00033846" w:rsidRPr="0077749F" w:rsidRDefault="00033846" w:rsidP="00033846">
            <w:pPr>
              <w:pStyle w:val="Odstavekseznama"/>
              <w:numPr>
                <w:ilvl w:val="0"/>
                <w:numId w:val="31"/>
              </w:numPr>
              <w:spacing w:after="0" w:line="240" w:lineRule="auto"/>
              <w:jc w:val="both"/>
              <w:rPr>
                <w:rFonts w:ascii="Verdana" w:hAnsi="Verdana"/>
                <w:sz w:val="20"/>
                <w:szCs w:val="20"/>
                <w:lang w:val="sl-SI"/>
              </w:rPr>
            </w:pPr>
            <w:r w:rsidRPr="0077749F">
              <w:rPr>
                <w:rFonts w:ascii="Verdana" w:hAnsi="Verdana"/>
                <w:sz w:val="20"/>
                <w:szCs w:val="20"/>
                <w:lang w:val="sl-SI"/>
              </w:rPr>
              <w:t xml:space="preserve">Merilo </w:t>
            </w:r>
            <w:r w:rsidR="0014672A" w:rsidRPr="0014672A">
              <w:rPr>
                <w:rFonts w:ascii="Verdana" w:hAnsi="Verdana"/>
                <w:sz w:val="20"/>
                <w:szCs w:val="20"/>
                <w:lang w:val="sl-SI"/>
              </w:rPr>
              <w:t xml:space="preserve">usposobljenost in izkušenost </w:t>
            </w:r>
            <w:r w:rsidRPr="0077749F">
              <w:rPr>
                <w:rFonts w:ascii="Verdana" w:hAnsi="Verdana"/>
                <w:sz w:val="20"/>
                <w:szCs w:val="20"/>
                <w:lang w:val="sl-SI"/>
              </w:rPr>
              <w:t>kadr</w:t>
            </w:r>
            <w:r w:rsidR="006B680A">
              <w:rPr>
                <w:rFonts w:ascii="Verdana" w:hAnsi="Verdana"/>
                <w:sz w:val="20"/>
                <w:szCs w:val="20"/>
                <w:lang w:val="sl-SI"/>
              </w:rPr>
              <w:t>ov</w:t>
            </w:r>
            <w:r w:rsidRPr="0077749F">
              <w:rPr>
                <w:rFonts w:ascii="Verdana" w:hAnsi="Verdana"/>
                <w:sz w:val="20"/>
                <w:szCs w:val="20"/>
                <w:lang w:val="sl-SI"/>
              </w:rPr>
              <w:t xml:space="preserve"> – največ </w:t>
            </w:r>
            <w:r w:rsidR="00126D4F">
              <w:rPr>
                <w:rFonts w:ascii="Verdana" w:hAnsi="Verdana"/>
                <w:sz w:val="20"/>
                <w:szCs w:val="20"/>
                <w:lang w:val="sl-SI"/>
              </w:rPr>
              <w:t>2</w:t>
            </w:r>
            <w:r w:rsidR="001123DC">
              <w:rPr>
                <w:rFonts w:ascii="Verdana" w:hAnsi="Verdana"/>
                <w:sz w:val="20"/>
                <w:szCs w:val="20"/>
                <w:lang w:val="sl-SI"/>
              </w:rPr>
              <w:t>5</w:t>
            </w:r>
            <w:r w:rsidRPr="0077749F">
              <w:rPr>
                <w:rFonts w:ascii="Verdana" w:hAnsi="Verdana"/>
                <w:sz w:val="20"/>
                <w:szCs w:val="20"/>
                <w:lang w:val="sl-SI"/>
              </w:rPr>
              <w:t xml:space="preserve"> točk:</w:t>
            </w:r>
          </w:p>
          <w:p w14:paraId="324FC867" w14:textId="140D3001" w:rsidR="00033846" w:rsidRDefault="00033846" w:rsidP="00033846">
            <w:pPr>
              <w:spacing w:after="0" w:line="240" w:lineRule="auto"/>
              <w:jc w:val="both"/>
              <w:rPr>
                <w:rFonts w:ascii="Verdana" w:hAnsi="Verdana"/>
                <w:sz w:val="20"/>
                <w:szCs w:val="20"/>
                <w:lang w:val="sl-SI"/>
              </w:rPr>
            </w:pPr>
          </w:p>
          <w:p w14:paraId="58F744BE" w14:textId="648DC081" w:rsidR="0014672A" w:rsidRDefault="00AC2970" w:rsidP="004B6234">
            <w:pPr>
              <w:spacing w:after="0" w:line="240" w:lineRule="auto"/>
              <w:jc w:val="both"/>
              <w:rPr>
                <w:rFonts w:ascii="Verdana" w:hAnsi="Verdana"/>
                <w:sz w:val="20"/>
                <w:szCs w:val="20"/>
                <w:lang w:val="sl-SI"/>
              </w:rPr>
            </w:pPr>
            <w:r>
              <w:rPr>
                <w:rFonts w:ascii="Verdana" w:hAnsi="Verdana"/>
                <w:sz w:val="20"/>
                <w:szCs w:val="20"/>
                <w:lang w:val="sl-SI"/>
              </w:rPr>
              <w:t>G</w:t>
            </w:r>
            <w:r w:rsidR="004B6234">
              <w:rPr>
                <w:rFonts w:ascii="Verdana" w:hAnsi="Verdana"/>
                <w:sz w:val="20"/>
                <w:szCs w:val="20"/>
                <w:lang w:val="sl-SI"/>
              </w:rPr>
              <w:t xml:space="preserve">. </w:t>
            </w:r>
            <w:r w:rsidR="0014672A" w:rsidRPr="004B6234">
              <w:rPr>
                <w:rFonts w:ascii="Verdana" w:hAnsi="Verdana"/>
                <w:sz w:val="20"/>
                <w:szCs w:val="20"/>
                <w:lang w:val="sl-SI"/>
              </w:rPr>
              <w:t xml:space="preserve">Če gospodarski subjekt razpolaga </w:t>
            </w:r>
            <w:r w:rsidR="00160C88">
              <w:rPr>
                <w:rFonts w:ascii="Verdana" w:hAnsi="Verdana"/>
                <w:sz w:val="20"/>
                <w:szCs w:val="20"/>
                <w:lang w:val="sl-SI"/>
              </w:rPr>
              <w:t>s</w:t>
            </w:r>
            <w:r w:rsidR="0014672A" w:rsidRPr="004B6234">
              <w:rPr>
                <w:rFonts w:ascii="Verdana" w:hAnsi="Verdana"/>
                <w:sz w:val="20"/>
                <w:szCs w:val="20"/>
                <w:lang w:val="sl-SI"/>
              </w:rPr>
              <w:t xml:space="preserve"> kadrom, </w:t>
            </w:r>
            <w:r w:rsidR="004B6234" w:rsidRPr="004B6234">
              <w:rPr>
                <w:rFonts w:ascii="Verdana" w:hAnsi="Verdana"/>
                <w:sz w:val="20"/>
                <w:szCs w:val="20"/>
                <w:lang w:val="sl-SI"/>
              </w:rPr>
              <w:t>ki je</w:t>
            </w:r>
            <w:r w:rsidR="00F137BB">
              <w:rPr>
                <w:rFonts w:ascii="Verdana" w:hAnsi="Verdana"/>
                <w:sz w:val="20"/>
                <w:szCs w:val="20"/>
                <w:lang w:val="sl-SI"/>
              </w:rPr>
              <w:t xml:space="preserve"> kadarkoli</w:t>
            </w:r>
            <w:r w:rsidR="008C6CB1">
              <w:rPr>
                <w:rFonts w:ascii="Verdana" w:hAnsi="Verdana"/>
                <w:sz w:val="20"/>
                <w:szCs w:val="20"/>
                <w:lang w:val="sl-SI"/>
              </w:rPr>
              <w:t xml:space="preserve"> v zadnjih treh letih (od 1.</w:t>
            </w:r>
            <w:r w:rsidR="007174B1">
              <w:rPr>
                <w:rFonts w:ascii="Verdana" w:hAnsi="Verdana"/>
                <w:sz w:val="20"/>
                <w:szCs w:val="20"/>
                <w:lang w:val="sl-SI"/>
              </w:rPr>
              <w:t xml:space="preserve"> </w:t>
            </w:r>
            <w:r w:rsidR="008C6CB1">
              <w:rPr>
                <w:rFonts w:ascii="Verdana" w:hAnsi="Verdana"/>
                <w:sz w:val="20"/>
                <w:szCs w:val="20"/>
                <w:lang w:val="sl-SI"/>
              </w:rPr>
              <w:t>1.</w:t>
            </w:r>
            <w:r w:rsidR="007174B1">
              <w:rPr>
                <w:rFonts w:ascii="Verdana" w:hAnsi="Verdana"/>
                <w:sz w:val="20"/>
                <w:szCs w:val="20"/>
                <w:lang w:val="sl-SI"/>
              </w:rPr>
              <w:t xml:space="preserve"> </w:t>
            </w:r>
            <w:r w:rsidR="008C6CB1">
              <w:rPr>
                <w:rFonts w:ascii="Verdana" w:hAnsi="Verdana"/>
                <w:sz w:val="20"/>
                <w:szCs w:val="20"/>
                <w:lang w:val="sl-SI"/>
              </w:rPr>
              <w:t>2017 dalje)</w:t>
            </w:r>
            <w:r w:rsidR="004B6234" w:rsidRPr="004B6234">
              <w:rPr>
                <w:rFonts w:ascii="Verdana" w:hAnsi="Verdana"/>
                <w:sz w:val="20"/>
                <w:szCs w:val="20"/>
                <w:lang w:val="sl-SI"/>
              </w:rPr>
              <w:t xml:space="preserve"> </w:t>
            </w:r>
            <w:r w:rsidR="00F137BB">
              <w:rPr>
                <w:rFonts w:ascii="Verdana" w:hAnsi="Verdana"/>
                <w:sz w:val="20"/>
                <w:szCs w:val="20"/>
                <w:lang w:val="sl-SI"/>
              </w:rPr>
              <w:t xml:space="preserve"> najmanj 3 mesece </w:t>
            </w:r>
            <w:r w:rsidR="004B6234" w:rsidRPr="004B6234">
              <w:rPr>
                <w:rFonts w:ascii="Verdana" w:hAnsi="Verdana"/>
                <w:sz w:val="20"/>
                <w:szCs w:val="20"/>
                <w:lang w:val="sl-SI"/>
              </w:rPr>
              <w:t>izvajal naloge oblikovalca/načrtovalca uporabniške izkušnje</w:t>
            </w:r>
            <w:r w:rsidR="004B6234">
              <w:rPr>
                <w:rFonts w:ascii="Verdana" w:hAnsi="Verdana"/>
                <w:sz w:val="20"/>
                <w:szCs w:val="20"/>
                <w:lang w:val="sl-SI"/>
              </w:rPr>
              <w:t xml:space="preserve">, pri čemer je dela izvajal v vlogi svetovalca naročnika pri </w:t>
            </w:r>
            <w:r w:rsidR="00ED7B3F">
              <w:rPr>
                <w:rFonts w:ascii="Verdana" w:hAnsi="Verdana"/>
                <w:sz w:val="20"/>
                <w:szCs w:val="20"/>
                <w:lang w:val="sl-SI"/>
              </w:rPr>
              <w:t xml:space="preserve">referenčnem </w:t>
            </w:r>
            <w:r w:rsidR="004B6234">
              <w:rPr>
                <w:rFonts w:ascii="Verdana" w:hAnsi="Verdana"/>
                <w:sz w:val="20"/>
                <w:szCs w:val="20"/>
                <w:lang w:val="sl-SI"/>
              </w:rPr>
              <w:t>projektu, ki ga je naročniku implementiral tretji izvajalec</w:t>
            </w:r>
            <w:r w:rsidR="00D14F39">
              <w:rPr>
                <w:rFonts w:ascii="Verdana" w:hAnsi="Verdana"/>
                <w:sz w:val="20"/>
                <w:szCs w:val="20"/>
                <w:lang w:val="sl-SI"/>
              </w:rPr>
              <w:t xml:space="preserve"> (s čimer izkazuje neodvisnost od </w:t>
            </w:r>
            <w:bookmarkStart w:id="1" w:name="_GoBack"/>
            <w:bookmarkEnd w:id="1"/>
            <w:r w:rsidR="00D14F39">
              <w:rPr>
                <w:rFonts w:ascii="Verdana" w:hAnsi="Verdana"/>
                <w:sz w:val="20"/>
                <w:szCs w:val="20"/>
                <w:lang w:val="sl-SI"/>
              </w:rPr>
              <w:t xml:space="preserve">implementirane tehnologije in sposobnost koordinacije dela z več strankami), prejme </w:t>
            </w:r>
            <w:r w:rsidR="00126D4F">
              <w:rPr>
                <w:rFonts w:ascii="Verdana" w:hAnsi="Verdana"/>
                <w:sz w:val="20"/>
                <w:szCs w:val="20"/>
                <w:lang w:val="sl-SI"/>
              </w:rPr>
              <w:t>5</w:t>
            </w:r>
            <w:r w:rsidR="00D14F39">
              <w:rPr>
                <w:rFonts w:ascii="Verdana" w:hAnsi="Verdana"/>
                <w:sz w:val="20"/>
                <w:szCs w:val="20"/>
                <w:lang w:val="sl-SI"/>
              </w:rPr>
              <w:t xml:space="preserve"> točk.</w:t>
            </w:r>
          </w:p>
          <w:p w14:paraId="6A73B6FA" w14:textId="743F7BC5" w:rsidR="00D14F39" w:rsidRDefault="00D14F39" w:rsidP="004B6234">
            <w:pPr>
              <w:spacing w:after="0" w:line="240" w:lineRule="auto"/>
              <w:jc w:val="both"/>
              <w:rPr>
                <w:rFonts w:ascii="Verdana" w:hAnsi="Verdana"/>
                <w:sz w:val="20"/>
                <w:szCs w:val="20"/>
                <w:lang w:val="sl-SI"/>
              </w:rPr>
            </w:pPr>
          </w:p>
          <w:p w14:paraId="427C2FE6" w14:textId="7B0477CA" w:rsidR="00D14F39" w:rsidRDefault="00AC2970" w:rsidP="004B6234">
            <w:pPr>
              <w:spacing w:after="0" w:line="240" w:lineRule="auto"/>
              <w:jc w:val="both"/>
              <w:rPr>
                <w:rFonts w:ascii="Verdana" w:hAnsi="Verdana"/>
                <w:sz w:val="20"/>
                <w:szCs w:val="20"/>
                <w:lang w:val="sl-SI"/>
              </w:rPr>
            </w:pPr>
            <w:r>
              <w:rPr>
                <w:rFonts w:ascii="Verdana" w:hAnsi="Verdana"/>
                <w:sz w:val="20"/>
                <w:szCs w:val="20"/>
                <w:lang w:val="sl-SI"/>
              </w:rPr>
              <w:t>H</w:t>
            </w:r>
            <w:r w:rsidR="00D14F39">
              <w:rPr>
                <w:rFonts w:ascii="Verdana" w:hAnsi="Verdana"/>
                <w:sz w:val="20"/>
                <w:szCs w:val="20"/>
                <w:lang w:val="sl-SI"/>
              </w:rPr>
              <w:t xml:space="preserve">. Če </w:t>
            </w:r>
            <w:r w:rsidR="006B680A">
              <w:rPr>
                <w:rFonts w:ascii="Verdana" w:hAnsi="Verdana"/>
                <w:sz w:val="20"/>
                <w:szCs w:val="20"/>
                <w:lang w:val="sl-SI"/>
              </w:rPr>
              <w:t>je prijavljen poslovni analitik</w:t>
            </w:r>
            <w:r w:rsidR="008C6CB1">
              <w:rPr>
                <w:rFonts w:ascii="Verdana" w:hAnsi="Verdana"/>
                <w:sz w:val="20"/>
                <w:szCs w:val="20"/>
                <w:lang w:val="sl-SI"/>
              </w:rPr>
              <w:t xml:space="preserve"> </w:t>
            </w:r>
            <w:r w:rsidR="00F137BB">
              <w:rPr>
                <w:rFonts w:ascii="Verdana" w:hAnsi="Verdana"/>
                <w:sz w:val="20"/>
                <w:szCs w:val="20"/>
                <w:lang w:val="sl-SI"/>
              </w:rPr>
              <w:t xml:space="preserve">kadarkoli </w:t>
            </w:r>
            <w:r w:rsidR="008C6CB1">
              <w:rPr>
                <w:rFonts w:ascii="Verdana" w:hAnsi="Verdana"/>
                <w:sz w:val="20"/>
                <w:szCs w:val="20"/>
                <w:lang w:val="sl-SI"/>
              </w:rPr>
              <w:t>v zadnjih treh letih (od 1.</w:t>
            </w:r>
            <w:r w:rsidR="00AB0622">
              <w:rPr>
                <w:rFonts w:ascii="Verdana" w:hAnsi="Verdana"/>
                <w:sz w:val="20"/>
                <w:szCs w:val="20"/>
                <w:lang w:val="sl-SI"/>
              </w:rPr>
              <w:t xml:space="preserve"> </w:t>
            </w:r>
            <w:r w:rsidR="008C6CB1">
              <w:rPr>
                <w:rFonts w:ascii="Verdana" w:hAnsi="Verdana"/>
                <w:sz w:val="20"/>
                <w:szCs w:val="20"/>
                <w:lang w:val="sl-SI"/>
              </w:rPr>
              <w:t>1.</w:t>
            </w:r>
            <w:r w:rsidR="00AB0622">
              <w:rPr>
                <w:rFonts w:ascii="Verdana" w:hAnsi="Verdana"/>
                <w:sz w:val="20"/>
                <w:szCs w:val="20"/>
                <w:lang w:val="sl-SI"/>
              </w:rPr>
              <w:t xml:space="preserve"> </w:t>
            </w:r>
            <w:r w:rsidR="008C6CB1">
              <w:rPr>
                <w:rFonts w:ascii="Verdana" w:hAnsi="Verdana"/>
                <w:sz w:val="20"/>
                <w:szCs w:val="20"/>
                <w:lang w:val="sl-SI"/>
              </w:rPr>
              <w:t>2017 dalje)</w:t>
            </w:r>
            <w:r w:rsidR="00F137BB">
              <w:rPr>
                <w:rFonts w:ascii="Verdana" w:hAnsi="Verdana"/>
                <w:sz w:val="20"/>
                <w:szCs w:val="20"/>
                <w:lang w:val="sl-SI"/>
              </w:rPr>
              <w:t xml:space="preserve"> najmanj 3 mesece</w:t>
            </w:r>
            <w:r w:rsidR="008C6CB1" w:rsidRPr="004B6234">
              <w:rPr>
                <w:rFonts w:ascii="Verdana" w:hAnsi="Verdana"/>
                <w:sz w:val="20"/>
                <w:szCs w:val="20"/>
                <w:lang w:val="sl-SI"/>
              </w:rPr>
              <w:t xml:space="preserve"> </w:t>
            </w:r>
            <w:r w:rsidR="00D14F39" w:rsidRPr="004B6234">
              <w:rPr>
                <w:rFonts w:ascii="Verdana" w:hAnsi="Verdana"/>
                <w:sz w:val="20"/>
                <w:szCs w:val="20"/>
                <w:lang w:val="sl-SI"/>
              </w:rPr>
              <w:t xml:space="preserve">izvajal naloge </w:t>
            </w:r>
            <w:r w:rsidR="00D14F39">
              <w:rPr>
                <w:rFonts w:ascii="Verdana" w:hAnsi="Verdana"/>
                <w:sz w:val="20"/>
                <w:szCs w:val="20"/>
                <w:lang w:val="sl-SI"/>
              </w:rPr>
              <w:t xml:space="preserve">analize in načrtovanja informacijskega sistema, katerega končni izdelek je bila priprava tehničnih specifikacij projekta v vrednosti najmanj </w:t>
            </w:r>
            <w:r w:rsidR="00CB0C4A">
              <w:rPr>
                <w:rFonts w:ascii="Verdana" w:hAnsi="Verdana"/>
                <w:sz w:val="20"/>
                <w:szCs w:val="20"/>
                <w:lang w:val="sl-SI"/>
              </w:rPr>
              <w:t>5</w:t>
            </w:r>
            <w:r w:rsidR="00D14F39">
              <w:rPr>
                <w:rFonts w:ascii="Verdana" w:hAnsi="Verdana"/>
                <w:sz w:val="20"/>
                <w:szCs w:val="20"/>
                <w:lang w:val="sl-SI"/>
              </w:rPr>
              <w:t>0.000 EUR brez DDV, pri čemer je dela izvajal v vlogi svetovalca naročnika pri projektu, ki ga je naročniku implementiral tretji izvajalec</w:t>
            </w:r>
            <w:r w:rsidR="008C6CB1">
              <w:rPr>
                <w:rFonts w:ascii="Verdana" w:hAnsi="Verdana"/>
                <w:sz w:val="20"/>
                <w:szCs w:val="20"/>
                <w:lang w:val="sl-SI"/>
              </w:rPr>
              <w:t xml:space="preserve"> (s čimer izkazuje neodvisnost od implementirane tehnologije in sposobnost koordinacije dela z več strankami)</w:t>
            </w:r>
            <w:r w:rsidR="00D14F39">
              <w:rPr>
                <w:rFonts w:ascii="Verdana" w:hAnsi="Verdana"/>
                <w:sz w:val="20"/>
                <w:szCs w:val="20"/>
                <w:lang w:val="sl-SI"/>
              </w:rPr>
              <w:t xml:space="preserve">, prejme </w:t>
            </w:r>
            <w:r w:rsidR="00126D4F">
              <w:rPr>
                <w:rFonts w:ascii="Verdana" w:hAnsi="Verdana"/>
                <w:sz w:val="20"/>
                <w:szCs w:val="20"/>
                <w:lang w:val="sl-SI"/>
              </w:rPr>
              <w:t>10</w:t>
            </w:r>
            <w:r w:rsidR="00D14F39">
              <w:rPr>
                <w:rFonts w:ascii="Verdana" w:hAnsi="Verdana"/>
                <w:sz w:val="20"/>
                <w:szCs w:val="20"/>
                <w:lang w:val="sl-SI"/>
              </w:rPr>
              <w:t xml:space="preserve"> točk.</w:t>
            </w:r>
          </w:p>
          <w:p w14:paraId="28E63605" w14:textId="22B32E71" w:rsidR="00126D4F" w:rsidRDefault="00126D4F" w:rsidP="004B6234">
            <w:pPr>
              <w:spacing w:after="0" w:line="240" w:lineRule="auto"/>
              <w:jc w:val="both"/>
              <w:rPr>
                <w:rFonts w:ascii="Verdana" w:hAnsi="Verdana"/>
                <w:sz w:val="20"/>
                <w:szCs w:val="20"/>
                <w:lang w:val="sl-SI"/>
              </w:rPr>
            </w:pPr>
          </w:p>
          <w:p w14:paraId="4F09699C" w14:textId="757475F2" w:rsidR="00126D4F" w:rsidRDefault="00AC2970" w:rsidP="004B6234">
            <w:pPr>
              <w:spacing w:after="0" w:line="240" w:lineRule="auto"/>
              <w:jc w:val="both"/>
              <w:rPr>
                <w:rFonts w:ascii="Verdana" w:hAnsi="Verdana"/>
                <w:sz w:val="20"/>
                <w:szCs w:val="20"/>
                <w:lang w:val="sl-SI"/>
              </w:rPr>
            </w:pPr>
            <w:r>
              <w:rPr>
                <w:rFonts w:ascii="Verdana" w:hAnsi="Verdana"/>
                <w:sz w:val="20"/>
                <w:szCs w:val="20"/>
                <w:lang w:val="sl-SI"/>
              </w:rPr>
              <w:t>I</w:t>
            </w:r>
            <w:r w:rsidR="00126D4F">
              <w:rPr>
                <w:rFonts w:ascii="Verdana" w:hAnsi="Verdana"/>
                <w:sz w:val="20"/>
                <w:szCs w:val="20"/>
                <w:lang w:val="sl-SI"/>
              </w:rPr>
              <w:t xml:space="preserve">. </w:t>
            </w:r>
            <w:r w:rsidR="001123DC">
              <w:rPr>
                <w:rFonts w:ascii="Verdana" w:hAnsi="Verdana"/>
                <w:sz w:val="20"/>
                <w:szCs w:val="20"/>
                <w:lang w:val="sl-SI"/>
              </w:rPr>
              <w:t>Č</w:t>
            </w:r>
            <w:r w:rsidR="00126D4F">
              <w:rPr>
                <w:rFonts w:ascii="Verdana" w:hAnsi="Verdana"/>
                <w:sz w:val="20"/>
                <w:szCs w:val="20"/>
                <w:lang w:val="sl-SI"/>
              </w:rPr>
              <w:t>e ima v</w:t>
            </w:r>
            <w:r w:rsidR="00126D4F" w:rsidRPr="00126D4F">
              <w:rPr>
                <w:rFonts w:ascii="Verdana" w:hAnsi="Verdana"/>
                <w:sz w:val="20"/>
                <w:szCs w:val="20"/>
                <w:lang w:val="sl-SI"/>
              </w:rPr>
              <w:t>odja projekta</w:t>
            </w:r>
            <w:r w:rsidR="00126D4F">
              <w:rPr>
                <w:rFonts w:ascii="Verdana" w:hAnsi="Verdana"/>
                <w:sz w:val="20"/>
                <w:szCs w:val="20"/>
                <w:lang w:val="sl-SI"/>
              </w:rPr>
              <w:t xml:space="preserve"> drugo referenco (</w:t>
            </w:r>
            <w:r w:rsidR="001123DC">
              <w:rPr>
                <w:rFonts w:ascii="Verdana" w:hAnsi="Verdana"/>
                <w:sz w:val="20"/>
                <w:szCs w:val="20"/>
                <w:lang w:val="sl-SI"/>
              </w:rPr>
              <w:t>za drugo referenco šteje referenca drugega informacijskega sistema pri drugem naročniku)</w:t>
            </w:r>
            <w:r w:rsidR="00126D4F">
              <w:rPr>
                <w:rFonts w:ascii="Verdana" w:hAnsi="Verdana"/>
                <w:sz w:val="20"/>
                <w:szCs w:val="20"/>
                <w:lang w:val="sl-SI"/>
              </w:rPr>
              <w:t>, ki je zanj zahtevana v točki 7.C.3.A</w:t>
            </w:r>
            <w:r w:rsidR="00AB0622">
              <w:rPr>
                <w:rFonts w:ascii="Verdana" w:hAnsi="Verdana"/>
                <w:sz w:val="20"/>
                <w:szCs w:val="20"/>
                <w:lang w:val="sl-SI"/>
              </w:rPr>
              <w:t>.</w:t>
            </w:r>
            <w:r w:rsidR="001123DC">
              <w:rPr>
                <w:rFonts w:ascii="Verdana" w:hAnsi="Verdana"/>
                <w:sz w:val="20"/>
                <w:szCs w:val="20"/>
                <w:lang w:val="sl-SI"/>
              </w:rPr>
              <w:t>, prejme 5 točk.</w:t>
            </w:r>
          </w:p>
          <w:p w14:paraId="1A451643" w14:textId="6773C45B" w:rsidR="001123DC" w:rsidRDefault="001123DC" w:rsidP="004B6234">
            <w:pPr>
              <w:spacing w:after="0" w:line="240" w:lineRule="auto"/>
              <w:jc w:val="both"/>
              <w:rPr>
                <w:rFonts w:ascii="Verdana" w:hAnsi="Verdana"/>
                <w:sz w:val="20"/>
                <w:szCs w:val="20"/>
                <w:lang w:val="sl-SI"/>
              </w:rPr>
            </w:pPr>
          </w:p>
          <w:p w14:paraId="5F40C3DA" w14:textId="31BB18C7" w:rsidR="001123DC" w:rsidRPr="004B6234" w:rsidRDefault="00AC2970" w:rsidP="004B6234">
            <w:pPr>
              <w:spacing w:after="0" w:line="240" w:lineRule="auto"/>
              <w:jc w:val="both"/>
              <w:rPr>
                <w:rFonts w:ascii="Verdana" w:hAnsi="Verdana"/>
                <w:sz w:val="20"/>
                <w:szCs w:val="20"/>
                <w:lang w:val="sl-SI"/>
              </w:rPr>
            </w:pPr>
            <w:r>
              <w:rPr>
                <w:rFonts w:ascii="Verdana" w:hAnsi="Verdana"/>
                <w:sz w:val="20"/>
                <w:szCs w:val="20"/>
                <w:lang w:val="sl-SI"/>
              </w:rPr>
              <w:t>J</w:t>
            </w:r>
            <w:r w:rsidR="001123DC">
              <w:rPr>
                <w:rFonts w:ascii="Verdana" w:hAnsi="Verdana"/>
                <w:sz w:val="20"/>
                <w:szCs w:val="20"/>
                <w:lang w:val="sl-SI"/>
              </w:rPr>
              <w:t>. Č</w:t>
            </w:r>
            <w:r w:rsidR="001123DC" w:rsidRPr="001123DC">
              <w:rPr>
                <w:rFonts w:ascii="Verdana" w:hAnsi="Verdana"/>
                <w:sz w:val="20"/>
                <w:szCs w:val="20"/>
                <w:lang w:val="sl-SI"/>
              </w:rPr>
              <w:t xml:space="preserve">e ima arhitekt informacijskega sistema drugo referenco (za drugo referenco šteje referenca drugega </w:t>
            </w:r>
            <w:r w:rsidR="001123DC">
              <w:rPr>
                <w:rFonts w:ascii="Verdana" w:hAnsi="Verdana"/>
                <w:sz w:val="20"/>
                <w:szCs w:val="20"/>
                <w:lang w:val="sl-SI"/>
              </w:rPr>
              <w:t xml:space="preserve">informacijskega </w:t>
            </w:r>
            <w:r w:rsidR="001123DC" w:rsidRPr="001123DC">
              <w:rPr>
                <w:rFonts w:ascii="Verdana" w:hAnsi="Verdana"/>
                <w:sz w:val="20"/>
                <w:szCs w:val="20"/>
                <w:lang w:val="sl-SI"/>
              </w:rPr>
              <w:t>sistema pri drugem naročniku), ki je zanj zahtevana v točki 7</w:t>
            </w:r>
            <w:r w:rsidR="001123DC" w:rsidRPr="002C7B65">
              <w:rPr>
                <w:rFonts w:ascii="Verdana" w:hAnsi="Verdana"/>
                <w:sz w:val="20"/>
                <w:szCs w:val="20"/>
                <w:lang w:val="sl-SI"/>
              </w:rPr>
              <w:t>.C.3.</w:t>
            </w:r>
            <w:r w:rsidR="002C7B65" w:rsidRPr="002C7B65">
              <w:rPr>
                <w:rFonts w:ascii="Verdana" w:hAnsi="Verdana"/>
                <w:sz w:val="20"/>
                <w:szCs w:val="20"/>
                <w:lang w:val="sl-SI"/>
              </w:rPr>
              <w:t>C</w:t>
            </w:r>
            <w:r w:rsidR="00AB0622" w:rsidRPr="002C7B65">
              <w:rPr>
                <w:rFonts w:ascii="Verdana" w:hAnsi="Verdana"/>
                <w:sz w:val="20"/>
                <w:szCs w:val="20"/>
                <w:lang w:val="sl-SI"/>
              </w:rPr>
              <w:t>.</w:t>
            </w:r>
            <w:r w:rsidR="001123DC" w:rsidRPr="002C7B65">
              <w:rPr>
                <w:rFonts w:ascii="Verdana" w:hAnsi="Verdana"/>
                <w:sz w:val="20"/>
                <w:szCs w:val="20"/>
                <w:lang w:val="sl-SI"/>
              </w:rPr>
              <w:t>,</w:t>
            </w:r>
            <w:r w:rsidR="001123DC" w:rsidRPr="001123DC">
              <w:rPr>
                <w:rFonts w:ascii="Verdana" w:hAnsi="Verdana"/>
                <w:sz w:val="20"/>
                <w:szCs w:val="20"/>
                <w:lang w:val="sl-SI"/>
              </w:rPr>
              <w:t xml:space="preserve"> prejme 5 točk.</w:t>
            </w:r>
          </w:p>
          <w:p w14:paraId="4DE77285" w14:textId="77777777" w:rsidR="0014672A" w:rsidRDefault="0014672A" w:rsidP="00033846">
            <w:pPr>
              <w:spacing w:after="0" w:line="240" w:lineRule="auto"/>
              <w:jc w:val="both"/>
              <w:rPr>
                <w:rFonts w:ascii="Verdana" w:hAnsi="Verdana"/>
                <w:sz w:val="20"/>
                <w:szCs w:val="20"/>
                <w:lang w:val="sl-SI"/>
              </w:rPr>
            </w:pPr>
          </w:p>
          <w:p w14:paraId="30A2FAEF" w14:textId="13AA4E0B" w:rsidR="006B680A" w:rsidRDefault="006B680A" w:rsidP="00033846">
            <w:pPr>
              <w:spacing w:after="0" w:line="240" w:lineRule="auto"/>
              <w:jc w:val="both"/>
              <w:rPr>
                <w:rFonts w:ascii="Verdana" w:hAnsi="Verdana"/>
                <w:sz w:val="20"/>
                <w:szCs w:val="20"/>
                <w:lang w:val="sl-SI"/>
              </w:rPr>
            </w:pPr>
            <w:r>
              <w:rPr>
                <w:rFonts w:ascii="Verdana" w:hAnsi="Verdana"/>
                <w:sz w:val="20"/>
                <w:szCs w:val="20"/>
                <w:lang w:val="sl-SI"/>
              </w:rPr>
              <w:t xml:space="preserve">Pri presoji referenc za kader naročnik </w:t>
            </w:r>
            <w:r w:rsidR="00C30E00">
              <w:rPr>
                <w:rFonts w:ascii="Verdana" w:hAnsi="Verdana"/>
                <w:sz w:val="20"/>
                <w:szCs w:val="20"/>
                <w:lang w:val="sl-SI"/>
              </w:rPr>
              <w:t xml:space="preserve">pri referencah, ki bodo vpisane v polja za ocenjevanje v okviru </w:t>
            </w:r>
            <w:r>
              <w:rPr>
                <w:rFonts w:ascii="Verdana" w:hAnsi="Verdana"/>
                <w:sz w:val="20"/>
                <w:szCs w:val="20"/>
                <w:lang w:val="sl-SI"/>
              </w:rPr>
              <w:t xml:space="preserve">meril, </w:t>
            </w:r>
            <w:r w:rsidR="00C30E00">
              <w:rPr>
                <w:rFonts w:ascii="Verdana" w:hAnsi="Verdana"/>
                <w:sz w:val="20"/>
                <w:szCs w:val="20"/>
                <w:lang w:val="sl-SI"/>
              </w:rPr>
              <w:t>gospodarski subjekt</w:t>
            </w:r>
            <w:r>
              <w:rPr>
                <w:rFonts w:ascii="Verdana" w:hAnsi="Verdana"/>
                <w:sz w:val="20"/>
                <w:szCs w:val="20"/>
                <w:lang w:val="sl-SI"/>
              </w:rPr>
              <w:t xml:space="preserve"> ne bo pozival za d</w:t>
            </w:r>
            <w:r w:rsidR="00AB0622">
              <w:rPr>
                <w:rFonts w:ascii="Verdana" w:hAnsi="Verdana"/>
                <w:sz w:val="20"/>
                <w:szCs w:val="20"/>
                <w:lang w:val="sl-SI"/>
              </w:rPr>
              <w:t>opolnitve teh referenc (v okvir</w:t>
            </w:r>
            <w:r>
              <w:rPr>
                <w:rFonts w:ascii="Verdana" w:hAnsi="Verdana"/>
                <w:sz w:val="20"/>
                <w:szCs w:val="20"/>
                <w:lang w:val="sl-SI"/>
              </w:rPr>
              <w:t xml:space="preserve">u meril pozivanje na dopolnitev ni </w:t>
            </w:r>
            <w:r w:rsidRPr="00BC646D">
              <w:rPr>
                <w:rFonts w:ascii="Verdana" w:hAnsi="Verdana"/>
                <w:sz w:val="20"/>
                <w:szCs w:val="20"/>
                <w:lang w:val="sl-SI"/>
              </w:rPr>
              <w:t>dopustno</w:t>
            </w:r>
            <w:r w:rsidR="00AC2970" w:rsidRPr="00BC646D">
              <w:rPr>
                <w:rFonts w:ascii="Verdana" w:hAnsi="Verdana"/>
                <w:sz w:val="20"/>
                <w:szCs w:val="20"/>
                <w:lang w:val="sl-SI"/>
              </w:rPr>
              <w:t xml:space="preserve">, tako da bo priznal zgolj nedvoumne </w:t>
            </w:r>
            <w:r w:rsidR="00C30E00" w:rsidRPr="007F1E12">
              <w:rPr>
                <w:rFonts w:ascii="Verdana" w:hAnsi="Verdana"/>
                <w:sz w:val="20"/>
                <w:szCs w:val="20"/>
                <w:lang w:val="sl-SI"/>
              </w:rPr>
              <w:t>potrjene</w:t>
            </w:r>
            <w:r w:rsidR="00C30E00" w:rsidRPr="00BC646D">
              <w:rPr>
                <w:rFonts w:ascii="Verdana" w:hAnsi="Verdana"/>
                <w:sz w:val="20"/>
                <w:szCs w:val="20"/>
                <w:lang w:val="sl-SI"/>
              </w:rPr>
              <w:t xml:space="preserve"> </w:t>
            </w:r>
            <w:r w:rsidR="00AC2970" w:rsidRPr="00BC646D">
              <w:rPr>
                <w:rFonts w:ascii="Verdana" w:hAnsi="Verdana"/>
                <w:sz w:val="20"/>
                <w:szCs w:val="20"/>
                <w:lang w:val="sl-SI"/>
              </w:rPr>
              <w:t>reference, izkazane že v ponudbi</w:t>
            </w:r>
            <w:r w:rsidRPr="00BC646D">
              <w:rPr>
                <w:rFonts w:ascii="Verdana" w:hAnsi="Verdana"/>
                <w:sz w:val="20"/>
                <w:szCs w:val="20"/>
                <w:lang w:val="sl-SI"/>
              </w:rPr>
              <w:t>)</w:t>
            </w:r>
            <w:r w:rsidR="00C30E00" w:rsidRPr="00BC646D">
              <w:rPr>
                <w:rFonts w:ascii="Verdana" w:hAnsi="Verdana"/>
                <w:sz w:val="20"/>
                <w:szCs w:val="20"/>
                <w:lang w:val="sl-SI"/>
              </w:rPr>
              <w:t>, prav tako pa referenc</w:t>
            </w:r>
            <w:r w:rsidR="00C30E00">
              <w:rPr>
                <w:rFonts w:ascii="Verdana" w:hAnsi="Verdana"/>
                <w:sz w:val="20"/>
                <w:szCs w:val="20"/>
                <w:lang w:val="sl-SI"/>
              </w:rPr>
              <w:t xml:space="preserve"> v okviru meril v primeru neustreznosti reference za pogoj ne bo </w:t>
            </w:r>
            <w:r w:rsidR="00C80DDE">
              <w:rPr>
                <w:rFonts w:ascii="Verdana" w:hAnsi="Verdana"/>
                <w:sz w:val="20"/>
                <w:szCs w:val="20"/>
                <w:lang w:val="sl-SI"/>
              </w:rPr>
              <w:t>upošteval kot</w:t>
            </w:r>
            <w:r w:rsidR="00C30E00">
              <w:rPr>
                <w:rFonts w:ascii="Verdana" w:hAnsi="Verdana"/>
                <w:sz w:val="20"/>
                <w:szCs w:val="20"/>
                <w:lang w:val="sl-SI"/>
              </w:rPr>
              <w:t xml:space="preserve"> referenco za pogoj kadra</w:t>
            </w:r>
            <w:r>
              <w:rPr>
                <w:rFonts w:ascii="Verdana" w:hAnsi="Verdana"/>
                <w:sz w:val="20"/>
                <w:szCs w:val="20"/>
                <w:lang w:val="sl-SI"/>
              </w:rPr>
              <w:t>.</w:t>
            </w:r>
          </w:p>
          <w:p w14:paraId="4CC9F42E" w14:textId="7AA96279" w:rsidR="00160C88" w:rsidRDefault="00160C88" w:rsidP="00033846">
            <w:pPr>
              <w:spacing w:after="0" w:line="240" w:lineRule="auto"/>
              <w:jc w:val="both"/>
              <w:rPr>
                <w:rFonts w:ascii="Verdana" w:hAnsi="Verdana"/>
                <w:sz w:val="20"/>
                <w:szCs w:val="20"/>
                <w:lang w:val="sl-SI"/>
              </w:rPr>
            </w:pPr>
          </w:p>
          <w:p w14:paraId="2384DA2C" w14:textId="679F8B25" w:rsidR="00160C88" w:rsidRPr="00160C88" w:rsidRDefault="00160C88" w:rsidP="00160C88">
            <w:pPr>
              <w:spacing w:after="0" w:line="240" w:lineRule="auto"/>
              <w:jc w:val="both"/>
              <w:rPr>
                <w:rFonts w:ascii="Verdana" w:hAnsi="Verdana"/>
                <w:sz w:val="20"/>
                <w:szCs w:val="20"/>
                <w:lang w:val="sl-SI"/>
              </w:rPr>
            </w:pPr>
            <w:r>
              <w:rPr>
                <w:rFonts w:ascii="Verdana" w:hAnsi="Verdana"/>
                <w:sz w:val="20"/>
                <w:szCs w:val="20"/>
                <w:lang w:val="sl-SI"/>
              </w:rPr>
              <w:t xml:space="preserve">(Dokazila za izpolnjevanje zahtev v okviru meril: s strani naročnika potrjeno referenčno potrdilo ali drugo referenčno potrdilo naročnika, </w:t>
            </w:r>
            <w:r w:rsidR="008805CD">
              <w:rPr>
                <w:rFonts w:ascii="Verdana" w:hAnsi="Verdana"/>
                <w:sz w:val="20"/>
                <w:szCs w:val="20"/>
                <w:lang w:val="sl-SI"/>
              </w:rPr>
              <w:t xml:space="preserve">iz katerega vsebine mora biti v celoti razvidno izpolnjevanje </w:t>
            </w:r>
            <w:r w:rsidR="008805CD">
              <w:rPr>
                <w:rFonts w:ascii="Verdana" w:hAnsi="Verdana"/>
                <w:sz w:val="20"/>
                <w:szCs w:val="20"/>
                <w:lang w:val="sl-SI"/>
              </w:rPr>
              <w:lastRenderedPageBreak/>
              <w:t>zahtev za posamezno merilo – naročnik ne bo pozival k dopolnjevanju dokazil v okviru meril)</w:t>
            </w:r>
          </w:p>
          <w:p w14:paraId="2D8AAF97" w14:textId="3C7EFA97" w:rsidR="006B680A" w:rsidRDefault="006B680A" w:rsidP="00033846">
            <w:pPr>
              <w:spacing w:after="0" w:line="240" w:lineRule="auto"/>
              <w:jc w:val="both"/>
              <w:rPr>
                <w:rFonts w:ascii="Verdana" w:hAnsi="Verdana"/>
                <w:sz w:val="20"/>
                <w:szCs w:val="20"/>
                <w:lang w:val="sl-SI"/>
              </w:rPr>
            </w:pPr>
            <w:r>
              <w:rPr>
                <w:rFonts w:ascii="Verdana" w:hAnsi="Verdana"/>
                <w:sz w:val="20"/>
                <w:szCs w:val="20"/>
                <w:lang w:val="sl-SI"/>
              </w:rPr>
              <w:t xml:space="preserve"> </w:t>
            </w:r>
          </w:p>
          <w:p w14:paraId="6AF36677" w14:textId="7F9FCDB1" w:rsidR="00033846" w:rsidRPr="00570108" w:rsidRDefault="00033846" w:rsidP="00033846">
            <w:pPr>
              <w:spacing w:after="0" w:line="240" w:lineRule="auto"/>
              <w:jc w:val="both"/>
              <w:rPr>
                <w:rFonts w:ascii="Verdana" w:hAnsi="Verdana"/>
                <w:sz w:val="20"/>
                <w:szCs w:val="20"/>
                <w:lang w:val="sl-SI"/>
              </w:rPr>
            </w:pPr>
            <w:r>
              <w:rPr>
                <w:rFonts w:ascii="Verdana" w:hAnsi="Verdana"/>
                <w:sz w:val="20"/>
                <w:szCs w:val="20"/>
                <w:lang w:val="sl-SI"/>
              </w:rPr>
              <w:t>Ekonomsko najugodnejša ponudba je dopustna ponudba, katere seštevek točk pri obeh merilih je najvišji.</w:t>
            </w:r>
          </w:p>
        </w:tc>
      </w:tr>
      <w:tr w:rsidR="00033846" w:rsidRPr="00570108" w14:paraId="3F7AC85D" w14:textId="77777777" w:rsidTr="00033846">
        <w:trPr>
          <w:trHeight w:val="20"/>
          <w:jc w:val="center"/>
        </w:trPr>
        <w:tc>
          <w:tcPr>
            <w:tcW w:w="4114" w:type="dxa"/>
            <w:shd w:val="clear" w:color="auto" w:fill="FDB940"/>
            <w:vAlign w:val="center"/>
          </w:tcPr>
          <w:p w14:paraId="4BE26751" w14:textId="77E4280B" w:rsidR="00033846" w:rsidRPr="00403123" w:rsidRDefault="00033846" w:rsidP="00033846">
            <w:pPr>
              <w:spacing w:after="0" w:line="240" w:lineRule="auto"/>
              <w:rPr>
                <w:rFonts w:ascii="Verdana" w:hAnsi="Verdana"/>
                <w:sz w:val="20"/>
                <w:szCs w:val="20"/>
                <w:highlight w:val="lightGray"/>
                <w:lang w:val="sl-SI"/>
              </w:rPr>
            </w:pPr>
            <w:r>
              <w:rPr>
                <w:rFonts w:ascii="Verdana" w:hAnsi="Verdana"/>
                <w:sz w:val="20"/>
                <w:szCs w:val="20"/>
                <w:lang w:val="sl-SI"/>
              </w:rPr>
              <w:lastRenderedPageBreak/>
              <w:t>Pravilo v primeru enakovrednih ponudb</w:t>
            </w:r>
          </w:p>
        </w:tc>
        <w:tc>
          <w:tcPr>
            <w:tcW w:w="5580" w:type="dxa"/>
            <w:shd w:val="clear" w:color="auto" w:fill="FFF0D5"/>
            <w:vAlign w:val="center"/>
          </w:tcPr>
          <w:p w14:paraId="47A27BF9" w14:textId="0A96B2D5" w:rsidR="00033846" w:rsidRPr="00570108" w:rsidRDefault="00033846" w:rsidP="00033846">
            <w:pPr>
              <w:spacing w:after="0" w:line="240" w:lineRule="auto"/>
              <w:jc w:val="both"/>
              <w:rPr>
                <w:rFonts w:ascii="Verdana" w:hAnsi="Verdana"/>
                <w:sz w:val="20"/>
                <w:szCs w:val="20"/>
                <w:lang w:val="sl-SI"/>
              </w:rPr>
            </w:pPr>
            <w:r>
              <w:rPr>
                <w:rFonts w:ascii="Verdana" w:hAnsi="Verdana"/>
                <w:sz w:val="20"/>
                <w:szCs w:val="20"/>
                <w:lang w:val="sl-SI"/>
              </w:rPr>
              <w:t>Prej prispela ponudba.</w:t>
            </w:r>
          </w:p>
        </w:tc>
      </w:tr>
    </w:tbl>
    <w:p w14:paraId="64656782" w14:textId="6C196018" w:rsidR="00BA180D" w:rsidRDefault="00BA180D" w:rsidP="00B67343">
      <w:pPr>
        <w:spacing w:after="0" w:line="240" w:lineRule="auto"/>
        <w:rPr>
          <w:rFonts w:ascii="Verdana" w:hAnsi="Verdana"/>
          <w:b/>
          <w:sz w:val="20"/>
          <w:szCs w:val="20"/>
          <w:lang w:val="sl-SI"/>
        </w:rPr>
      </w:pPr>
    </w:p>
    <w:p w14:paraId="24887421" w14:textId="5D51C27F" w:rsidR="002F55DD" w:rsidRPr="002F55DD" w:rsidRDefault="002F55DD" w:rsidP="00386C39">
      <w:pPr>
        <w:pStyle w:val="Odstavekseznama"/>
        <w:numPr>
          <w:ilvl w:val="0"/>
          <w:numId w:val="8"/>
        </w:numPr>
        <w:spacing w:after="0" w:line="240" w:lineRule="auto"/>
        <w:contextualSpacing w:val="0"/>
        <w:rPr>
          <w:rFonts w:ascii="Verdana" w:hAnsi="Verdana"/>
          <w:b/>
          <w:sz w:val="20"/>
          <w:szCs w:val="20"/>
          <w:lang w:val="sl-SI"/>
        </w:rPr>
      </w:pPr>
      <w:r w:rsidRPr="002F55DD">
        <w:rPr>
          <w:rFonts w:ascii="Verdana" w:hAnsi="Verdana"/>
          <w:b/>
          <w:sz w:val="20"/>
          <w:szCs w:val="20"/>
          <w:lang w:val="sl-SI"/>
        </w:rPr>
        <w:t>PRAVNO VARSTVO</w:t>
      </w:r>
    </w:p>
    <w:tbl>
      <w:tblPr>
        <w:tblW w:w="0" w:type="auto"/>
        <w:jc w:val="center"/>
        <w:tblBorders>
          <w:top w:val="single" w:sz="4" w:space="0" w:color="auto"/>
          <w:left w:val="single" w:sz="4" w:space="0" w:color="auto"/>
          <w:bottom w:val="single" w:sz="4" w:space="0" w:color="auto"/>
          <w:right w:val="single" w:sz="4" w:space="0" w:color="auto"/>
        </w:tblBorders>
        <w:shd w:val="clear" w:color="auto" w:fill="FFF0D5"/>
        <w:tblLayout w:type="fixed"/>
        <w:tblCellMar>
          <w:top w:w="108" w:type="dxa"/>
          <w:bottom w:w="108" w:type="dxa"/>
        </w:tblCellMar>
        <w:tblLook w:val="04A0" w:firstRow="1" w:lastRow="0" w:firstColumn="1" w:lastColumn="0" w:noHBand="0" w:noVBand="1"/>
      </w:tblPr>
      <w:tblGrid>
        <w:gridCol w:w="9694"/>
      </w:tblGrid>
      <w:tr w:rsidR="002F55DD" w:rsidRPr="00F85D2B" w14:paraId="07D4A169" w14:textId="77777777" w:rsidTr="00100D3C">
        <w:trPr>
          <w:trHeight w:val="20"/>
          <w:jc w:val="center"/>
        </w:trPr>
        <w:tc>
          <w:tcPr>
            <w:tcW w:w="9694" w:type="dxa"/>
            <w:shd w:val="clear" w:color="auto" w:fill="FFF0D5"/>
            <w:vAlign w:val="center"/>
          </w:tcPr>
          <w:p w14:paraId="29169DF7" w14:textId="54EE02CD" w:rsidR="002F55DD" w:rsidRPr="00C6373A" w:rsidRDefault="002F55DD" w:rsidP="00100D3C">
            <w:pPr>
              <w:spacing w:after="120" w:line="240" w:lineRule="auto"/>
              <w:jc w:val="both"/>
              <w:rPr>
                <w:rFonts w:ascii="Verdana" w:hAnsi="Verdana"/>
                <w:bCs/>
                <w:sz w:val="20"/>
                <w:szCs w:val="20"/>
                <w:lang w:val="sl-SI"/>
              </w:rPr>
            </w:pPr>
            <w:r w:rsidRPr="00C6373A">
              <w:rPr>
                <w:rFonts w:ascii="Verdana" w:hAnsi="Verdana"/>
                <w:bCs/>
                <w:sz w:val="20"/>
                <w:szCs w:val="20"/>
                <w:lang w:val="sl-SI"/>
              </w:rPr>
              <w:t>Pravno varstvo ponudnikov v postopkih javnih naročil ureja Zakon o pravnem varstvu v postopkih javnega naročanja (Ur</w:t>
            </w:r>
            <w:r>
              <w:rPr>
                <w:rFonts w:ascii="Verdana" w:hAnsi="Verdana"/>
                <w:bCs/>
                <w:sz w:val="20"/>
                <w:szCs w:val="20"/>
                <w:lang w:val="sl-SI"/>
              </w:rPr>
              <w:t>adni</w:t>
            </w:r>
            <w:r w:rsidRPr="00C6373A">
              <w:rPr>
                <w:rFonts w:ascii="Verdana" w:hAnsi="Verdana"/>
                <w:bCs/>
                <w:sz w:val="20"/>
                <w:szCs w:val="20"/>
                <w:lang w:val="sl-SI"/>
              </w:rPr>
              <w:t xml:space="preserve"> l</w:t>
            </w:r>
            <w:r>
              <w:rPr>
                <w:rFonts w:ascii="Verdana" w:hAnsi="Verdana"/>
                <w:bCs/>
                <w:sz w:val="20"/>
                <w:szCs w:val="20"/>
                <w:lang w:val="sl-SI"/>
              </w:rPr>
              <w:t>ist</w:t>
            </w:r>
            <w:r w:rsidRPr="00C6373A">
              <w:rPr>
                <w:rFonts w:ascii="Verdana" w:hAnsi="Verdana"/>
                <w:bCs/>
                <w:sz w:val="20"/>
                <w:szCs w:val="20"/>
                <w:lang w:val="sl-SI"/>
              </w:rPr>
              <w:t xml:space="preserve"> RS, št. 43/11 s spremembami; </w:t>
            </w:r>
            <w:r w:rsidR="00C959B0">
              <w:rPr>
                <w:rFonts w:ascii="Verdana" w:hAnsi="Verdana"/>
                <w:bCs/>
                <w:sz w:val="20"/>
                <w:szCs w:val="20"/>
                <w:lang w:val="sl-SI"/>
              </w:rPr>
              <w:t xml:space="preserve">v nadaljevanju </w:t>
            </w:r>
            <w:r w:rsidRPr="00C6373A">
              <w:rPr>
                <w:rFonts w:ascii="Verdana" w:hAnsi="Verdana"/>
                <w:bCs/>
                <w:sz w:val="20"/>
                <w:szCs w:val="20"/>
                <w:lang w:val="sl-SI"/>
              </w:rPr>
              <w:t>ZPVPJN).</w:t>
            </w:r>
          </w:p>
          <w:p w14:paraId="63B6CB85" w14:textId="4AFFDC3A" w:rsidR="002F55DD" w:rsidRPr="00C6373A" w:rsidRDefault="002F55DD" w:rsidP="00100D3C">
            <w:pPr>
              <w:spacing w:after="120" w:line="240" w:lineRule="auto"/>
              <w:jc w:val="both"/>
              <w:rPr>
                <w:rFonts w:ascii="Verdana" w:hAnsi="Verdana"/>
                <w:bCs/>
                <w:sz w:val="20"/>
                <w:szCs w:val="20"/>
                <w:lang w:val="sl-SI"/>
              </w:rPr>
            </w:pPr>
            <w:r w:rsidRPr="00C6373A">
              <w:rPr>
                <w:rFonts w:ascii="Verdana" w:hAnsi="Verdana"/>
                <w:bCs/>
                <w:sz w:val="20"/>
                <w:szCs w:val="20"/>
                <w:lang w:val="sl-SI"/>
              </w:rPr>
              <w:t>Zahtevek za revizijo, ki se nanaša na vsebino objave, povabilo k oddaji ponudbe ali razpisno dokumentacijo, se vloži v desetih delovnih dneh od dneva objave obvestila o naročilu. Kadar naročnik spremeni ali dopolni navedbe v objavi, povabilu k oddaji ponudbe ali v razpisni dokumentaciji, se lahko zahtevek za revizijo vloži v desetih delovnih dneh od dneva objave obvestila o dodatnih informacijah, informacijah o nedokončanem postopku ali popravku, če se s tem obvestilom spreminjajo ali dopolnjujejo zahteve ali merila za izbiro najugodnejšega ponudnika. Zahtevka za revizijo ni dopustno vložiti po roku za prejem ponudb</w:t>
            </w:r>
            <w:r w:rsidR="00386C39">
              <w:rPr>
                <w:rFonts w:ascii="Verdana" w:hAnsi="Verdana"/>
                <w:bCs/>
                <w:sz w:val="20"/>
                <w:szCs w:val="20"/>
                <w:lang w:val="sl-SI"/>
              </w:rPr>
              <w:t xml:space="preserve">, </w:t>
            </w:r>
            <w:r w:rsidR="00386C39" w:rsidRPr="00386C39">
              <w:rPr>
                <w:rFonts w:ascii="Verdana" w:hAnsi="Verdana"/>
                <w:bCs/>
                <w:sz w:val="20"/>
                <w:szCs w:val="20"/>
                <w:lang w:val="sl-SI"/>
              </w:rPr>
              <w:t>razen če je naročnik v postopku javnega naročila določil rok za prejem ponudb, ki je krajši od desetih delovnih dni. V tem primeru se lahko zahtevek za revizijo vloži v desetih delovnih dneh od dneva objave obvestila o naročilu.</w:t>
            </w:r>
          </w:p>
          <w:p w14:paraId="2C66E302" w14:textId="77777777" w:rsidR="0079516E" w:rsidRDefault="002F55DD" w:rsidP="00100D3C">
            <w:pPr>
              <w:spacing w:after="120" w:line="240" w:lineRule="auto"/>
              <w:jc w:val="both"/>
              <w:rPr>
                <w:rFonts w:ascii="Verdana" w:hAnsi="Verdana"/>
                <w:bCs/>
                <w:sz w:val="20"/>
                <w:szCs w:val="20"/>
                <w:lang w:val="sl-SI"/>
              </w:rPr>
            </w:pPr>
            <w:r w:rsidRPr="00C6373A">
              <w:rPr>
                <w:rFonts w:ascii="Verdana" w:hAnsi="Verdana"/>
                <w:bCs/>
                <w:sz w:val="20"/>
                <w:szCs w:val="20"/>
                <w:lang w:val="sl-SI"/>
              </w:rPr>
              <w:t>Zahtevek za revizijo mora vsebovati vse obvezne sestavine iz 15. člena ZPVPJN. Vlagatelj zahtevek za revizijo vloži</w:t>
            </w:r>
            <w:r w:rsidR="0079516E">
              <w:rPr>
                <w:rFonts w:ascii="Verdana" w:hAnsi="Verdana"/>
                <w:bCs/>
                <w:sz w:val="20"/>
                <w:szCs w:val="20"/>
                <w:lang w:val="sl-SI"/>
              </w:rPr>
              <w:t>:</w:t>
            </w:r>
          </w:p>
          <w:p w14:paraId="2AD6D8F1" w14:textId="71EF9142" w:rsidR="00AD52B4" w:rsidRPr="00AD52B4" w:rsidRDefault="00AD52B4" w:rsidP="00AD52B4">
            <w:pPr>
              <w:pStyle w:val="Odstavekseznama"/>
              <w:numPr>
                <w:ilvl w:val="0"/>
                <w:numId w:val="15"/>
              </w:numPr>
              <w:spacing w:after="120" w:line="240" w:lineRule="auto"/>
              <w:jc w:val="both"/>
              <w:rPr>
                <w:rFonts w:ascii="Verdana" w:hAnsi="Verdana"/>
                <w:bCs/>
                <w:sz w:val="20"/>
                <w:szCs w:val="20"/>
                <w:lang w:val="sl-SI"/>
              </w:rPr>
            </w:pPr>
            <w:r w:rsidRPr="00AD52B4">
              <w:rPr>
                <w:rFonts w:ascii="Verdana" w:hAnsi="Verdana"/>
                <w:bCs/>
                <w:sz w:val="20"/>
                <w:szCs w:val="20"/>
                <w:lang w:val="sl-SI"/>
              </w:rPr>
              <w:t>preko portala eRevizija (</w:t>
            </w:r>
            <w:hyperlink r:id="rId14" w:history="1">
              <w:r w:rsidRPr="00AD52B4">
                <w:rPr>
                  <w:rStyle w:val="Hiperpovezava"/>
                  <w:rFonts w:ascii="Verdana" w:hAnsi="Verdana"/>
                  <w:bCs/>
                  <w:sz w:val="20"/>
                  <w:szCs w:val="20"/>
                  <w:lang w:val="sl-SI"/>
                </w:rPr>
                <w:t>https://www.portalerevizija.si/</w:t>
              </w:r>
            </w:hyperlink>
            <w:r>
              <w:rPr>
                <w:rFonts w:ascii="Verdana" w:hAnsi="Verdana"/>
                <w:bCs/>
                <w:sz w:val="20"/>
                <w:szCs w:val="20"/>
                <w:lang w:val="sl-SI"/>
              </w:rPr>
              <w:t>) ali</w:t>
            </w:r>
          </w:p>
          <w:p w14:paraId="1D811D3D" w14:textId="58AB1A0F" w:rsidR="00AD52B4" w:rsidRDefault="002F55DD" w:rsidP="0079516E">
            <w:pPr>
              <w:pStyle w:val="Odstavekseznama"/>
              <w:numPr>
                <w:ilvl w:val="0"/>
                <w:numId w:val="15"/>
              </w:numPr>
              <w:spacing w:after="120" w:line="240" w:lineRule="auto"/>
              <w:jc w:val="both"/>
              <w:rPr>
                <w:rFonts w:ascii="Verdana" w:hAnsi="Verdana"/>
                <w:bCs/>
                <w:sz w:val="20"/>
                <w:szCs w:val="20"/>
                <w:lang w:val="sl-SI"/>
              </w:rPr>
            </w:pPr>
            <w:r w:rsidRPr="0079516E">
              <w:rPr>
                <w:rFonts w:ascii="Verdana" w:hAnsi="Verdana"/>
                <w:bCs/>
                <w:sz w:val="20"/>
                <w:szCs w:val="20"/>
                <w:lang w:val="sl-SI"/>
              </w:rPr>
              <w:t xml:space="preserve">pisno </w:t>
            </w:r>
            <w:r w:rsidR="00AD52B4">
              <w:rPr>
                <w:rFonts w:ascii="Verdana" w:hAnsi="Verdana"/>
                <w:bCs/>
                <w:sz w:val="20"/>
                <w:szCs w:val="20"/>
                <w:lang w:val="sl-SI"/>
              </w:rPr>
              <w:t xml:space="preserve">neposredno </w:t>
            </w:r>
            <w:r w:rsidRPr="0079516E">
              <w:rPr>
                <w:rFonts w:ascii="Verdana" w:hAnsi="Verdana"/>
                <w:bCs/>
                <w:sz w:val="20"/>
                <w:szCs w:val="20"/>
                <w:lang w:val="sl-SI"/>
              </w:rPr>
              <w:t>pri naročniku</w:t>
            </w:r>
            <w:r w:rsidR="00AD52B4">
              <w:rPr>
                <w:rFonts w:ascii="Verdana" w:hAnsi="Verdana"/>
                <w:bCs/>
                <w:sz w:val="20"/>
                <w:szCs w:val="20"/>
                <w:lang w:val="sl-SI"/>
              </w:rPr>
              <w:t xml:space="preserve"> ali </w:t>
            </w:r>
            <w:r w:rsidRPr="0079516E">
              <w:rPr>
                <w:rFonts w:ascii="Verdana" w:hAnsi="Verdana"/>
                <w:bCs/>
                <w:sz w:val="20"/>
                <w:szCs w:val="20"/>
                <w:lang w:val="sl-SI"/>
              </w:rPr>
              <w:t>po pošti priporočeno s povratnico</w:t>
            </w:r>
            <w:r w:rsidR="00AD52B4">
              <w:rPr>
                <w:rFonts w:ascii="Verdana" w:hAnsi="Verdana"/>
                <w:bCs/>
                <w:sz w:val="20"/>
                <w:szCs w:val="20"/>
                <w:lang w:val="sl-SI"/>
              </w:rPr>
              <w:t xml:space="preserve"> ali</w:t>
            </w:r>
          </w:p>
          <w:p w14:paraId="435EE410" w14:textId="7D4B613B" w:rsidR="00AD52B4" w:rsidRDefault="00AD52B4" w:rsidP="0079516E">
            <w:pPr>
              <w:pStyle w:val="Odstavekseznama"/>
              <w:numPr>
                <w:ilvl w:val="0"/>
                <w:numId w:val="15"/>
              </w:numPr>
              <w:spacing w:after="120" w:line="240" w:lineRule="auto"/>
              <w:jc w:val="both"/>
              <w:rPr>
                <w:rFonts w:ascii="Verdana" w:hAnsi="Verdana"/>
                <w:bCs/>
                <w:sz w:val="20"/>
                <w:szCs w:val="20"/>
                <w:lang w:val="sl-SI"/>
              </w:rPr>
            </w:pPr>
            <w:r>
              <w:rPr>
                <w:rFonts w:ascii="Verdana" w:hAnsi="Verdana"/>
                <w:bCs/>
                <w:sz w:val="20"/>
                <w:szCs w:val="20"/>
                <w:lang w:val="sl-SI"/>
              </w:rPr>
              <w:t>elektronsko, če ima naročnik na voljo informacijski sistem za sprejem elektronskih vlog, v skladu z zakonom, ki ureja elektronsko poslovanje in elektronski podpis. V tem primeru mora biti informacija ali dokument podpisan z varnim elektronskim podpisom, overjenim s kvalificiranim potrdilom.</w:t>
            </w:r>
          </w:p>
          <w:p w14:paraId="0A05492B" w14:textId="2E6885C3" w:rsidR="002F55DD" w:rsidRPr="00C6373A" w:rsidRDefault="002F55DD" w:rsidP="00100D3C">
            <w:pPr>
              <w:spacing w:after="0" w:line="240" w:lineRule="auto"/>
              <w:jc w:val="both"/>
              <w:rPr>
                <w:rFonts w:ascii="Verdana" w:hAnsi="Verdana"/>
                <w:bCs/>
                <w:sz w:val="20"/>
                <w:szCs w:val="20"/>
                <w:lang w:val="sl-SI"/>
              </w:rPr>
            </w:pPr>
            <w:r w:rsidRPr="00C6373A">
              <w:rPr>
                <w:rFonts w:ascii="Verdana" w:hAnsi="Verdana"/>
                <w:bCs/>
                <w:sz w:val="20"/>
                <w:szCs w:val="20"/>
                <w:lang w:val="sl-SI"/>
              </w:rPr>
              <w:t xml:space="preserve">Višina </w:t>
            </w:r>
            <w:r w:rsidRPr="0040531C">
              <w:rPr>
                <w:rFonts w:ascii="Verdana" w:hAnsi="Verdana"/>
                <w:bCs/>
                <w:sz w:val="20"/>
                <w:szCs w:val="20"/>
                <w:lang w:val="sl-SI"/>
              </w:rPr>
              <w:t>takse je 4.000,00 EUR in se</w:t>
            </w:r>
            <w:r w:rsidRPr="00C6373A">
              <w:rPr>
                <w:rFonts w:ascii="Verdana" w:hAnsi="Verdana"/>
                <w:bCs/>
                <w:sz w:val="20"/>
                <w:szCs w:val="20"/>
                <w:lang w:val="sl-SI"/>
              </w:rPr>
              <w:t xml:space="preserve"> plača na transakcijski račun Ministrstva za finance, odprt pri Banki Slovenije, Slovenska 35, 1505 Ljubljana, Slovenija, IBAN: SI56 0110 0100 0358 802, SWIFT KODA: BSLJSI2X, sklic 11 16110-7111290-XXXXXXLL (št. javnega naročila + leto) – plačilo takse za predrevizijski postopek.</w:t>
            </w:r>
          </w:p>
        </w:tc>
      </w:tr>
    </w:tbl>
    <w:p w14:paraId="2140CA42" w14:textId="023EBE93" w:rsidR="00CC0A10" w:rsidRDefault="00CC0A10" w:rsidP="00B67343">
      <w:pPr>
        <w:spacing w:after="0" w:line="240" w:lineRule="auto"/>
        <w:rPr>
          <w:rFonts w:ascii="Verdana" w:hAnsi="Verdana"/>
          <w:b/>
          <w:sz w:val="20"/>
          <w:szCs w:val="20"/>
          <w:lang w:val="sl-SI"/>
        </w:rPr>
      </w:pPr>
    </w:p>
    <w:p w14:paraId="3C21BC62" w14:textId="77777777" w:rsidR="002F55DD" w:rsidRDefault="002F55DD" w:rsidP="00B67343">
      <w:pPr>
        <w:spacing w:after="0" w:line="240" w:lineRule="auto"/>
        <w:rPr>
          <w:rFonts w:ascii="Verdana" w:hAnsi="Verdana"/>
          <w:b/>
          <w:sz w:val="20"/>
          <w:szCs w:val="20"/>
          <w:lang w:val="sl-SI"/>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4253"/>
        <w:gridCol w:w="5441"/>
      </w:tblGrid>
      <w:tr w:rsidR="000D24E1" w:rsidRPr="008E531E" w14:paraId="6D0BDF82" w14:textId="77777777" w:rsidTr="005B3A4A">
        <w:trPr>
          <w:trHeight w:val="20"/>
          <w:jc w:val="center"/>
        </w:trPr>
        <w:tc>
          <w:tcPr>
            <w:tcW w:w="4253" w:type="dxa"/>
            <w:tcBorders>
              <w:top w:val="nil"/>
              <w:left w:val="nil"/>
              <w:bottom w:val="nil"/>
              <w:right w:val="single" w:sz="4" w:space="0" w:color="auto"/>
            </w:tcBorders>
            <w:shd w:val="clear" w:color="auto" w:fill="auto"/>
          </w:tcPr>
          <w:p w14:paraId="4D9C0C42" w14:textId="77777777" w:rsidR="000D24E1" w:rsidRPr="008E531E" w:rsidRDefault="000D24E1" w:rsidP="00B67343">
            <w:pPr>
              <w:spacing w:after="0" w:line="240" w:lineRule="auto"/>
              <w:jc w:val="center"/>
              <w:rPr>
                <w:rFonts w:ascii="Verdana" w:hAnsi="Verdana"/>
                <w:b/>
                <w:sz w:val="20"/>
                <w:szCs w:val="20"/>
                <w:lang w:val="sl-SI"/>
              </w:rPr>
            </w:pPr>
          </w:p>
        </w:tc>
        <w:tc>
          <w:tcPr>
            <w:tcW w:w="5441" w:type="dxa"/>
            <w:tcBorders>
              <w:left w:val="single" w:sz="4" w:space="0" w:color="auto"/>
              <w:bottom w:val="single" w:sz="4" w:space="0" w:color="auto"/>
            </w:tcBorders>
            <w:shd w:val="clear" w:color="auto" w:fill="FDB940"/>
            <w:vAlign w:val="center"/>
          </w:tcPr>
          <w:p w14:paraId="768F2859" w14:textId="77777777" w:rsidR="000D24E1" w:rsidRPr="008E531E" w:rsidRDefault="000D24E1" w:rsidP="00B67343">
            <w:pPr>
              <w:spacing w:after="0" w:line="240" w:lineRule="auto"/>
              <w:jc w:val="center"/>
              <w:rPr>
                <w:rFonts w:ascii="Verdana" w:hAnsi="Verdana"/>
                <w:b/>
                <w:sz w:val="20"/>
                <w:szCs w:val="20"/>
                <w:lang w:val="sl-SI"/>
              </w:rPr>
            </w:pPr>
            <w:r w:rsidRPr="008E531E">
              <w:rPr>
                <w:rFonts w:ascii="Verdana" w:hAnsi="Verdana"/>
                <w:b/>
                <w:sz w:val="20"/>
                <w:szCs w:val="20"/>
                <w:lang w:val="sl-SI"/>
              </w:rPr>
              <w:t>Zastopnik / pooblaščenec naročnika</w:t>
            </w:r>
          </w:p>
        </w:tc>
      </w:tr>
      <w:tr w:rsidR="000D24E1" w:rsidRPr="008E531E" w14:paraId="3F118EDC" w14:textId="77777777" w:rsidTr="005B3A4A">
        <w:trPr>
          <w:trHeight w:val="20"/>
          <w:jc w:val="center"/>
        </w:trPr>
        <w:tc>
          <w:tcPr>
            <w:tcW w:w="4253" w:type="dxa"/>
            <w:tcBorders>
              <w:top w:val="nil"/>
              <w:left w:val="nil"/>
              <w:bottom w:val="nil"/>
              <w:right w:val="single" w:sz="4" w:space="0" w:color="auto"/>
            </w:tcBorders>
            <w:shd w:val="clear" w:color="auto" w:fill="auto"/>
          </w:tcPr>
          <w:p w14:paraId="7B8A5DC2" w14:textId="77777777" w:rsidR="000D24E1" w:rsidRPr="008E531E" w:rsidRDefault="000D24E1" w:rsidP="00B67343">
            <w:pPr>
              <w:spacing w:after="0" w:line="240" w:lineRule="auto"/>
              <w:rPr>
                <w:rFonts w:ascii="Verdana" w:hAnsi="Verdana"/>
                <w:b/>
                <w:sz w:val="20"/>
                <w:szCs w:val="20"/>
                <w:lang w:val="sl-SI"/>
              </w:rPr>
            </w:pPr>
          </w:p>
        </w:tc>
        <w:tc>
          <w:tcPr>
            <w:tcW w:w="5441" w:type="dxa"/>
            <w:tcBorders>
              <w:left w:val="single" w:sz="4" w:space="0" w:color="auto"/>
            </w:tcBorders>
            <w:shd w:val="clear" w:color="auto" w:fill="FFF0D5"/>
            <w:vAlign w:val="center"/>
          </w:tcPr>
          <w:p w14:paraId="56323315" w14:textId="5EDE9B72" w:rsidR="005B3A4A" w:rsidRPr="005B3A4A" w:rsidRDefault="00BC063E" w:rsidP="005B3A4A">
            <w:pPr>
              <w:spacing w:after="0"/>
              <w:rPr>
                <w:rFonts w:ascii="Verdana" w:hAnsi="Verdana"/>
                <w:b/>
                <w:bCs/>
                <w:sz w:val="20"/>
                <w:szCs w:val="20"/>
              </w:rPr>
            </w:pPr>
            <w:r w:rsidRPr="005B3A4A">
              <w:rPr>
                <w:rFonts w:ascii="Verdana" w:hAnsi="Verdana"/>
                <w:b/>
                <w:bCs/>
                <w:sz w:val="20"/>
                <w:szCs w:val="20"/>
              </w:rPr>
              <w:fldChar w:fldCharType="begin"/>
            </w:r>
            <w:r w:rsidRPr="005B3A4A">
              <w:rPr>
                <w:rFonts w:ascii="Verdana" w:hAnsi="Verdana"/>
                <w:b/>
                <w:bCs/>
                <w:sz w:val="20"/>
                <w:szCs w:val="20"/>
              </w:rPr>
              <w:instrText xml:space="preserve"> DOCPROPERTY  "MFiles_P1021n1_P0"  \* MERGEFORMAT </w:instrText>
            </w:r>
            <w:r w:rsidRPr="005B3A4A">
              <w:rPr>
                <w:rFonts w:ascii="Verdana" w:hAnsi="Verdana"/>
                <w:b/>
                <w:bCs/>
                <w:sz w:val="20"/>
                <w:szCs w:val="20"/>
              </w:rPr>
              <w:fldChar w:fldCharType="separate"/>
            </w:r>
            <w:r w:rsidRPr="005B3A4A">
              <w:rPr>
                <w:rFonts w:ascii="Verdana" w:hAnsi="Verdana"/>
                <w:b/>
                <w:bCs/>
                <w:sz w:val="20"/>
                <w:szCs w:val="20"/>
              </w:rPr>
              <w:t>Ministrstvo za izobraževanje, znanost in šport</w:t>
            </w:r>
            <w:r w:rsidRPr="005B3A4A">
              <w:rPr>
                <w:rFonts w:ascii="Verdana" w:hAnsi="Verdana"/>
                <w:b/>
                <w:bCs/>
                <w:sz w:val="20"/>
                <w:szCs w:val="20"/>
              </w:rPr>
              <w:fldChar w:fldCharType="end"/>
            </w:r>
          </w:p>
          <w:p w14:paraId="6A65FC4E" w14:textId="51020978" w:rsidR="00BC063E" w:rsidRPr="007F4F72" w:rsidRDefault="005B3A4A" w:rsidP="005B3A4A">
            <w:pPr>
              <w:widowControl w:val="0"/>
              <w:spacing w:after="0"/>
              <w:jc w:val="center"/>
              <w:rPr>
                <w:rFonts w:ascii="Verdana" w:hAnsi="Verdana"/>
                <w:sz w:val="20"/>
                <w:szCs w:val="20"/>
              </w:rPr>
            </w:pPr>
            <w:r>
              <w:rPr>
                <w:rFonts w:ascii="Verdana" w:hAnsi="Verdana"/>
                <w:sz w:val="20"/>
                <w:szCs w:val="20"/>
              </w:rPr>
              <w:t>p</w:t>
            </w:r>
            <w:r w:rsidR="005F7634">
              <w:rPr>
                <w:rFonts w:ascii="Verdana" w:hAnsi="Verdana"/>
                <w:sz w:val="20"/>
                <w:szCs w:val="20"/>
              </w:rPr>
              <w:t>rof. dr. Simona Kustec</w:t>
            </w:r>
          </w:p>
          <w:p w14:paraId="063BCC19" w14:textId="183DE3AC" w:rsidR="000D24E1" w:rsidRPr="00BC063E" w:rsidRDefault="00BC063E" w:rsidP="00BC063E">
            <w:pPr>
              <w:widowControl w:val="0"/>
              <w:spacing w:after="0"/>
              <w:jc w:val="center"/>
              <w:rPr>
                <w:rFonts w:ascii="Verdana" w:hAnsi="Verdana"/>
                <w:sz w:val="20"/>
                <w:szCs w:val="20"/>
              </w:rPr>
            </w:pPr>
            <w:r w:rsidRPr="007F4F72">
              <w:rPr>
                <w:rFonts w:ascii="Verdana" w:hAnsi="Verdana"/>
                <w:sz w:val="20"/>
                <w:szCs w:val="20"/>
              </w:rPr>
              <w:t>ministrica</w:t>
            </w:r>
          </w:p>
        </w:tc>
      </w:tr>
    </w:tbl>
    <w:p w14:paraId="61DC2D74" w14:textId="77777777" w:rsidR="00045081" w:rsidRDefault="00045081" w:rsidP="00B67343">
      <w:pPr>
        <w:spacing w:after="0" w:line="240" w:lineRule="auto"/>
        <w:rPr>
          <w:rFonts w:ascii="Verdana" w:hAnsi="Verdana"/>
          <w:sz w:val="20"/>
          <w:szCs w:val="20"/>
          <w:lang w:val="sl-SI"/>
        </w:rPr>
      </w:pPr>
    </w:p>
    <w:p w14:paraId="38CFDF61" w14:textId="77777777" w:rsidR="00045081" w:rsidRDefault="00045081" w:rsidP="00B67343">
      <w:pPr>
        <w:spacing w:after="0" w:line="240" w:lineRule="auto"/>
        <w:rPr>
          <w:rFonts w:ascii="Verdana" w:hAnsi="Verdana"/>
          <w:sz w:val="20"/>
          <w:szCs w:val="20"/>
          <w:lang w:val="sl-SI"/>
        </w:rPr>
      </w:pPr>
    </w:p>
    <w:p w14:paraId="6782D932" w14:textId="77777777" w:rsidR="00045081" w:rsidRDefault="00045081" w:rsidP="00B67343">
      <w:pPr>
        <w:spacing w:after="0" w:line="240" w:lineRule="auto"/>
        <w:rPr>
          <w:rFonts w:ascii="Verdana" w:hAnsi="Verdana"/>
          <w:sz w:val="20"/>
          <w:szCs w:val="20"/>
          <w:lang w:val="sl-SI"/>
        </w:rPr>
      </w:pPr>
    </w:p>
    <w:p w14:paraId="719F62CB" w14:textId="193A7A9D" w:rsidR="00045081" w:rsidRPr="00045081" w:rsidRDefault="00045081" w:rsidP="00045081">
      <w:pPr>
        <w:spacing w:after="0" w:line="240" w:lineRule="auto"/>
        <w:rPr>
          <w:rFonts w:ascii="Verdana" w:hAnsi="Verdana"/>
          <w:sz w:val="20"/>
          <w:szCs w:val="20"/>
          <w:lang w:val="sl-SI"/>
        </w:rPr>
      </w:pPr>
      <w:r>
        <w:rPr>
          <w:rFonts w:ascii="Verdana" w:hAnsi="Verdana"/>
          <w:sz w:val="20"/>
          <w:szCs w:val="20"/>
          <w:lang w:val="sl-SI"/>
        </w:rPr>
        <w:t>Številka:</w:t>
      </w:r>
      <w:r>
        <w:rPr>
          <w:rFonts w:ascii="Verdana" w:hAnsi="Verdana"/>
          <w:sz w:val="20"/>
          <w:szCs w:val="20"/>
          <w:lang w:val="sl-SI"/>
        </w:rPr>
        <w:t xml:space="preserve"> 430-184/2020/2</w:t>
      </w:r>
    </w:p>
    <w:p w14:paraId="0A9DEC67" w14:textId="737E9E1E" w:rsidR="00045081" w:rsidRPr="00045081" w:rsidRDefault="00045081" w:rsidP="00045081">
      <w:pPr>
        <w:spacing w:after="0" w:line="240" w:lineRule="auto"/>
        <w:rPr>
          <w:rFonts w:ascii="Verdana" w:hAnsi="Verdana"/>
          <w:sz w:val="20"/>
          <w:szCs w:val="20"/>
          <w:lang w:val="sl-SI"/>
        </w:rPr>
      </w:pPr>
      <w:r w:rsidRPr="00045081">
        <w:rPr>
          <w:rFonts w:ascii="Verdana" w:hAnsi="Verdana"/>
          <w:sz w:val="20"/>
          <w:szCs w:val="20"/>
          <w:lang w:val="sl-SI"/>
        </w:rPr>
        <w:t>Datum</w:t>
      </w:r>
      <w:r>
        <w:rPr>
          <w:rFonts w:ascii="Verdana" w:hAnsi="Verdana"/>
          <w:sz w:val="20"/>
          <w:szCs w:val="20"/>
          <w:lang w:val="sl-SI"/>
        </w:rPr>
        <w:t>:</w:t>
      </w:r>
      <w:r>
        <w:rPr>
          <w:rFonts w:ascii="Verdana" w:hAnsi="Verdana"/>
          <w:sz w:val="20"/>
          <w:szCs w:val="20"/>
          <w:lang w:val="sl-SI"/>
        </w:rPr>
        <w:t xml:space="preserve"> 2. 9. 2020</w:t>
      </w:r>
    </w:p>
    <w:p w14:paraId="6926685A" w14:textId="013281EF" w:rsidR="00045081" w:rsidRPr="00045081" w:rsidRDefault="00045081" w:rsidP="00B67343">
      <w:pPr>
        <w:spacing w:after="0" w:line="240" w:lineRule="auto"/>
        <w:rPr>
          <w:rFonts w:ascii="Verdana" w:hAnsi="Verdana"/>
          <w:sz w:val="20"/>
          <w:szCs w:val="20"/>
          <w:lang w:val="sl-SI"/>
        </w:rPr>
      </w:pPr>
    </w:p>
    <w:sectPr w:rsidR="00045081" w:rsidRPr="00045081" w:rsidSect="00AA72F4">
      <w:headerReference w:type="default" r:id="rId15"/>
      <w:footerReference w:type="default" r:id="rId16"/>
      <w:headerReference w:type="first" r:id="rId17"/>
      <w:footerReference w:type="first" r:id="rId18"/>
      <w:pgSz w:w="11907" w:h="16839" w:code="9"/>
      <w:pgMar w:top="1418" w:right="1134" w:bottom="1418" w:left="1134"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CB7C0" w14:textId="77777777" w:rsidR="00E92C17" w:rsidRDefault="00E92C17" w:rsidP="003E058F">
      <w:pPr>
        <w:spacing w:after="0" w:line="240" w:lineRule="auto"/>
      </w:pPr>
      <w:r>
        <w:separator/>
      </w:r>
    </w:p>
  </w:endnote>
  <w:endnote w:type="continuationSeparator" w:id="0">
    <w:p w14:paraId="7ACAAC7C" w14:textId="77777777" w:rsidR="00E92C17" w:rsidRDefault="00E92C17" w:rsidP="003E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4833"/>
      <w:gridCol w:w="4806"/>
    </w:tblGrid>
    <w:tr w:rsidR="00C50FEC" w:rsidRPr="001774F3" w14:paraId="46EA5543" w14:textId="77777777" w:rsidTr="004D79E2">
      <w:tc>
        <w:tcPr>
          <w:tcW w:w="6588" w:type="dxa"/>
          <w:shd w:val="clear" w:color="auto" w:fill="auto"/>
        </w:tcPr>
        <w:p w14:paraId="50B188B4" w14:textId="47496A46" w:rsidR="00C50FEC" w:rsidRPr="001774F3" w:rsidRDefault="00C56EA3" w:rsidP="00D91363">
          <w:pPr>
            <w:pStyle w:val="Noga"/>
            <w:spacing w:after="0" w:line="240" w:lineRule="auto"/>
            <w:rPr>
              <w:rFonts w:ascii="Verdana" w:hAnsi="Verdana"/>
              <w:i/>
              <w:sz w:val="16"/>
              <w:szCs w:val="16"/>
              <w:vertAlign w:val="superscript"/>
              <w:lang w:val="sl-SI"/>
            </w:rPr>
          </w:pPr>
          <w:r>
            <w:rPr>
              <w:rFonts w:ascii="Verdana" w:hAnsi="Verdana"/>
              <w:i/>
              <w:sz w:val="16"/>
              <w:szCs w:val="16"/>
              <w:lang w:val="sl-SI"/>
            </w:rPr>
            <w:t>e</w:t>
          </w:r>
          <w:r w:rsidR="00C50FEC" w:rsidRPr="001774F3">
            <w:rPr>
              <w:rFonts w:ascii="Verdana" w:hAnsi="Verdana"/>
              <w:i/>
              <w:sz w:val="16"/>
              <w:szCs w:val="16"/>
              <w:lang w:val="sl-SI"/>
            </w:rPr>
            <w:t>PRO</w:t>
          </w:r>
          <w:r w:rsidR="00C50FEC" w:rsidRPr="001774F3">
            <w:rPr>
              <w:rFonts w:ascii="Verdana" w:hAnsi="Verdana"/>
              <w:i/>
              <w:sz w:val="16"/>
              <w:szCs w:val="16"/>
              <w:vertAlign w:val="superscript"/>
              <w:lang w:val="sl-SI"/>
            </w:rPr>
            <w:t>©</w:t>
          </w:r>
        </w:p>
      </w:tc>
      <w:tc>
        <w:tcPr>
          <w:tcW w:w="6588" w:type="dxa"/>
          <w:shd w:val="clear" w:color="auto" w:fill="auto"/>
          <w:vAlign w:val="center"/>
        </w:tcPr>
        <w:p w14:paraId="45D63CE1" w14:textId="2FB5E01F" w:rsidR="00C50FEC" w:rsidRPr="001774F3" w:rsidRDefault="00C50FEC" w:rsidP="00D91363">
          <w:pPr>
            <w:pStyle w:val="Noga"/>
            <w:spacing w:after="0" w:line="240" w:lineRule="auto"/>
            <w:jc w:val="right"/>
            <w:rPr>
              <w:rFonts w:ascii="Verdana" w:hAnsi="Verdana"/>
              <w:sz w:val="16"/>
              <w:szCs w:val="16"/>
              <w:lang w:val="sl-SI"/>
            </w:rPr>
          </w:pPr>
          <w:r w:rsidRPr="001774F3">
            <w:rPr>
              <w:rFonts w:ascii="Verdana" w:hAnsi="Verdana"/>
              <w:sz w:val="16"/>
              <w:szCs w:val="16"/>
              <w:lang w:val="sl-SI"/>
            </w:rPr>
            <w:t xml:space="preserve">Stran </w:t>
          </w:r>
          <w:r w:rsidRPr="001774F3">
            <w:rPr>
              <w:rFonts w:ascii="Verdana" w:hAnsi="Verdana"/>
              <w:sz w:val="16"/>
              <w:szCs w:val="16"/>
              <w:lang w:val="sl-SI"/>
            </w:rPr>
            <w:fldChar w:fldCharType="begin"/>
          </w:r>
          <w:r w:rsidRPr="001774F3">
            <w:rPr>
              <w:rFonts w:ascii="Verdana" w:hAnsi="Verdana"/>
              <w:sz w:val="16"/>
              <w:szCs w:val="16"/>
              <w:lang w:val="sl-SI"/>
            </w:rPr>
            <w:instrText xml:space="preserve"> PAGE  \* Arabic  \* MERGEFORMAT </w:instrText>
          </w:r>
          <w:r w:rsidRPr="001774F3">
            <w:rPr>
              <w:rFonts w:ascii="Verdana" w:hAnsi="Verdana"/>
              <w:sz w:val="16"/>
              <w:szCs w:val="16"/>
              <w:lang w:val="sl-SI"/>
            </w:rPr>
            <w:fldChar w:fldCharType="separate"/>
          </w:r>
          <w:r w:rsidR="00045081">
            <w:rPr>
              <w:rFonts w:ascii="Verdana" w:hAnsi="Verdana"/>
              <w:noProof/>
              <w:sz w:val="16"/>
              <w:szCs w:val="16"/>
              <w:lang w:val="sl-SI"/>
            </w:rPr>
            <w:t>12</w:t>
          </w:r>
          <w:r w:rsidRPr="001774F3">
            <w:rPr>
              <w:rFonts w:ascii="Verdana" w:hAnsi="Verdana"/>
              <w:sz w:val="16"/>
              <w:szCs w:val="16"/>
              <w:lang w:val="sl-SI"/>
            </w:rPr>
            <w:fldChar w:fldCharType="end"/>
          </w:r>
          <w:r>
            <w:rPr>
              <w:rFonts w:ascii="Verdana" w:hAnsi="Verdana"/>
              <w:sz w:val="16"/>
              <w:szCs w:val="16"/>
              <w:lang w:val="sl-SI"/>
            </w:rPr>
            <w:t>/</w:t>
          </w:r>
          <w:r w:rsidRPr="001774F3">
            <w:rPr>
              <w:rFonts w:ascii="Verdana" w:hAnsi="Verdana"/>
              <w:sz w:val="16"/>
              <w:szCs w:val="16"/>
              <w:lang w:val="sl-SI"/>
            </w:rPr>
            <w:fldChar w:fldCharType="begin"/>
          </w:r>
          <w:r w:rsidRPr="001774F3">
            <w:rPr>
              <w:rFonts w:ascii="Verdana" w:hAnsi="Verdana"/>
              <w:sz w:val="16"/>
              <w:szCs w:val="16"/>
              <w:lang w:val="sl-SI"/>
            </w:rPr>
            <w:instrText xml:space="preserve"> NUMPAGES  \* Arabic  \* MERGEFORMAT </w:instrText>
          </w:r>
          <w:r w:rsidRPr="001774F3">
            <w:rPr>
              <w:rFonts w:ascii="Verdana" w:hAnsi="Verdana"/>
              <w:sz w:val="16"/>
              <w:szCs w:val="16"/>
              <w:lang w:val="sl-SI"/>
            </w:rPr>
            <w:fldChar w:fldCharType="separate"/>
          </w:r>
          <w:r w:rsidR="00045081">
            <w:rPr>
              <w:rFonts w:ascii="Verdana" w:hAnsi="Verdana"/>
              <w:noProof/>
              <w:sz w:val="16"/>
              <w:szCs w:val="16"/>
              <w:lang w:val="sl-SI"/>
            </w:rPr>
            <w:t>12</w:t>
          </w:r>
          <w:r w:rsidRPr="001774F3">
            <w:rPr>
              <w:rFonts w:ascii="Verdana" w:hAnsi="Verdana"/>
              <w:sz w:val="16"/>
              <w:szCs w:val="16"/>
              <w:lang w:val="sl-SI"/>
            </w:rPr>
            <w:fldChar w:fldCharType="end"/>
          </w:r>
        </w:p>
      </w:tc>
    </w:tr>
  </w:tbl>
  <w:p w14:paraId="26D5B6CB" w14:textId="77777777" w:rsidR="00C50FEC" w:rsidRPr="00CF79F8" w:rsidRDefault="00C50FEC">
    <w:pPr>
      <w:pStyle w:val="Noga"/>
      <w:rPr>
        <w:lang w:val="sl-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4833"/>
      <w:gridCol w:w="4806"/>
    </w:tblGrid>
    <w:tr w:rsidR="00AA72F4" w:rsidRPr="001774F3" w14:paraId="18B7E4E3" w14:textId="77777777" w:rsidTr="00442878">
      <w:tc>
        <w:tcPr>
          <w:tcW w:w="6588" w:type="dxa"/>
          <w:shd w:val="clear" w:color="auto" w:fill="auto"/>
        </w:tcPr>
        <w:p w14:paraId="0102F638" w14:textId="77777777" w:rsidR="00AA72F4" w:rsidRPr="001774F3" w:rsidRDefault="00AA72F4" w:rsidP="00AA72F4">
          <w:pPr>
            <w:pStyle w:val="Noga"/>
            <w:spacing w:after="0" w:line="240" w:lineRule="auto"/>
            <w:rPr>
              <w:rFonts w:ascii="Verdana" w:hAnsi="Verdana"/>
              <w:i/>
              <w:sz w:val="16"/>
              <w:szCs w:val="16"/>
              <w:vertAlign w:val="superscript"/>
              <w:lang w:val="sl-SI"/>
            </w:rPr>
          </w:pPr>
          <w:r>
            <w:rPr>
              <w:rFonts w:ascii="Verdana" w:hAnsi="Verdana"/>
              <w:i/>
              <w:sz w:val="16"/>
              <w:szCs w:val="16"/>
              <w:lang w:val="sl-SI"/>
            </w:rPr>
            <w:t>e</w:t>
          </w:r>
          <w:r w:rsidRPr="001774F3">
            <w:rPr>
              <w:rFonts w:ascii="Verdana" w:hAnsi="Verdana"/>
              <w:i/>
              <w:sz w:val="16"/>
              <w:szCs w:val="16"/>
              <w:lang w:val="sl-SI"/>
            </w:rPr>
            <w:t>PRO</w:t>
          </w:r>
          <w:r w:rsidRPr="001774F3">
            <w:rPr>
              <w:rFonts w:ascii="Verdana" w:hAnsi="Verdana"/>
              <w:i/>
              <w:sz w:val="16"/>
              <w:szCs w:val="16"/>
              <w:vertAlign w:val="superscript"/>
              <w:lang w:val="sl-SI"/>
            </w:rPr>
            <w:t>©</w:t>
          </w:r>
        </w:p>
      </w:tc>
      <w:tc>
        <w:tcPr>
          <w:tcW w:w="6588" w:type="dxa"/>
          <w:shd w:val="clear" w:color="auto" w:fill="auto"/>
          <w:vAlign w:val="center"/>
        </w:tcPr>
        <w:p w14:paraId="69AC7957" w14:textId="63D41C9F" w:rsidR="00AA72F4" w:rsidRPr="001774F3" w:rsidRDefault="00AA72F4" w:rsidP="00AA72F4">
          <w:pPr>
            <w:pStyle w:val="Noga"/>
            <w:spacing w:after="0" w:line="240" w:lineRule="auto"/>
            <w:jc w:val="right"/>
            <w:rPr>
              <w:rFonts w:ascii="Verdana" w:hAnsi="Verdana"/>
              <w:sz w:val="16"/>
              <w:szCs w:val="16"/>
              <w:lang w:val="sl-SI"/>
            </w:rPr>
          </w:pPr>
          <w:r w:rsidRPr="001774F3">
            <w:rPr>
              <w:rFonts w:ascii="Verdana" w:hAnsi="Verdana"/>
              <w:sz w:val="16"/>
              <w:szCs w:val="16"/>
              <w:lang w:val="sl-SI"/>
            </w:rPr>
            <w:t xml:space="preserve">Stran </w:t>
          </w:r>
          <w:r w:rsidRPr="001774F3">
            <w:rPr>
              <w:rFonts w:ascii="Verdana" w:hAnsi="Verdana"/>
              <w:sz w:val="16"/>
              <w:szCs w:val="16"/>
              <w:lang w:val="sl-SI"/>
            </w:rPr>
            <w:fldChar w:fldCharType="begin"/>
          </w:r>
          <w:r w:rsidRPr="001774F3">
            <w:rPr>
              <w:rFonts w:ascii="Verdana" w:hAnsi="Verdana"/>
              <w:sz w:val="16"/>
              <w:szCs w:val="16"/>
              <w:lang w:val="sl-SI"/>
            </w:rPr>
            <w:instrText xml:space="preserve"> PAGE  \* Arabic  \* MERGEFORMAT </w:instrText>
          </w:r>
          <w:r w:rsidRPr="001774F3">
            <w:rPr>
              <w:rFonts w:ascii="Verdana" w:hAnsi="Verdana"/>
              <w:sz w:val="16"/>
              <w:szCs w:val="16"/>
              <w:lang w:val="sl-SI"/>
            </w:rPr>
            <w:fldChar w:fldCharType="separate"/>
          </w:r>
          <w:r w:rsidR="00045081">
            <w:rPr>
              <w:rFonts w:ascii="Verdana" w:hAnsi="Verdana"/>
              <w:noProof/>
              <w:sz w:val="16"/>
              <w:szCs w:val="16"/>
              <w:lang w:val="sl-SI"/>
            </w:rPr>
            <w:t>1</w:t>
          </w:r>
          <w:r w:rsidRPr="001774F3">
            <w:rPr>
              <w:rFonts w:ascii="Verdana" w:hAnsi="Verdana"/>
              <w:sz w:val="16"/>
              <w:szCs w:val="16"/>
              <w:lang w:val="sl-SI"/>
            </w:rPr>
            <w:fldChar w:fldCharType="end"/>
          </w:r>
          <w:r>
            <w:rPr>
              <w:rFonts w:ascii="Verdana" w:hAnsi="Verdana"/>
              <w:sz w:val="16"/>
              <w:szCs w:val="16"/>
              <w:lang w:val="sl-SI"/>
            </w:rPr>
            <w:t>/</w:t>
          </w:r>
          <w:r w:rsidRPr="001774F3">
            <w:rPr>
              <w:rFonts w:ascii="Verdana" w:hAnsi="Verdana"/>
              <w:sz w:val="16"/>
              <w:szCs w:val="16"/>
              <w:lang w:val="sl-SI"/>
            </w:rPr>
            <w:fldChar w:fldCharType="begin"/>
          </w:r>
          <w:r w:rsidRPr="001774F3">
            <w:rPr>
              <w:rFonts w:ascii="Verdana" w:hAnsi="Verdana"/>
              <w:sz w:val="16"/>
              <w:szCs w:val="16"/>
              <w:lang w:val="sl-SI"/>
            </w:rPr>
            <w:instrText xml:space="preserve"> NUMPAGES  \* Arabic  \* MERGEFORMAT </w:instrText>
          </w:r>
          <w:r w:rsidRPr="001774F3">
            <w:rPr>
              <w:rFonts w:ascii="Verdana" w:hAnsi="Verdana"/>
              <w:sz w:val="16"/>
              <w:szCs w:val="16"/>
              <w:lang w:val="sl-SI"/>
            </w:rPr>
            <w:fldChar w:fldCharType="separate"/>
          </w:r>
          <w:r w:rsidR="00045081">
            <w:rPr>
              <w:rFonts w:ascii="Verdana" w:hAnsi="Verdana"/>
              <w:noProof/>
              <w:sz w:val="16"/>
              <w:szCs w:val="16"/>
              <w:lang w:val="sl-SI"/>
            </w:rPr>
            <w:t>12</w:t>
          </w:r>
          <w:r w:rsidRPr="001774F3">
            <w:rPr>
              <w:rFonts w:ascii="Verdana" w:hAnsi="Verdana"/>
              <w:sz w:val="16"/>
              <w:szCs w:val="16"/>
              <w:lang w:val="sl-SI"/>
            </w:rPr>
            <w:fldChar w:fldCharType="end"/>
          </w:r>
        </w:p>
      </w:tc>
    </w:tr>
  </w:tbl>
  <w:p w14:paraId="613FB922" w14:textId="77777777" w:rsidR="00AA72F4" w:rsidRDefault="00AA72F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16AD3" w14:textId="77777777" w:rsidR="00E92C17" w:rsidRDefault="00E92C17" w:rsidP="003E058F">
      <w:pPr>
        <w:spacing w:after="0" w:line="240" w:lineRule="auto"/>
      </w:pPr>
      <w:r>
        <w:separator/>
      </w:r>
    </w:p>
  </w:footnote>
  <w:footnote w:type="continuationSeparator" w:id="0">
    <w:p w14:paraId="7B3FAABF" w14:textId="77777777" w:rsidR="00E92C17" w:rsidRDefault="00E92C17" w:rsidP="003E0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DE865" w14:textId="679B7919" w:rsidR="00740531" w:rsidRDefault="00740531">
    <w:bookmarkStart w:id="2" w:name="_Hlk46517981"/>
  </w:p>
  <w:tbl>
    <w:tblPr>
      <w:tblW w:w="0" w:type="auto"/>
      <w:tblBorders>
        <w:bottom w:val="single" w:sz="4" w:space="0" w:color="auto"/>
      </w:tblBorders>
      <w:tblLook w:val="04A0" w:firstRow="1" w:lastRow="0" w:firstColumn="1" w:lastColumn="0" w:noHBand="0" w:noVBand="1"/>
    </w:tblPr>
    <w:tblGrid>
      <w:gridCol w:w="4732"/>
      <w:gridCol w:w="4907"/>
    </w:tblGrid>
    <w:tr w:rsidR="00C50FEC" w:rsidRPr="001B422B" w14:paraId="7CC0AE9A" w14:textId="77777777" w:rsidTr="00740531">
      <w:tc>
        <w:tcPr>
          <w:tcW w:w="4732" w:type="dxa"/>
          <w:shd w:val="clear" w:color="auto" w:fill="auto"/>
        </w:tcPr>
        <w:bookmarkEnd w:id="2"/>
        <w:p w14:paraId="6E7A9AC7" w14:textId="1E0D1526" w:rsidR="00C50FEC" w:rsidRPr="001B422B" w:rsidRDefault="00826F8E" w:rsidP="00D91363">
          <w:pPr>
            <w:pStyle w:val="Glava"/>
            <w:spacing w:after="0" w:line="240" w:lineRule="auto"/>
            <w:rPr>
              <w:rFonts w:ascii="Verdana" w:hAnsi="Verdana"/>
              <w:sz w:val="16"/>
              <w:szCs w:val="16"/>
              <w:lang w:val="sl-SI"/>
            </w:rPr>
          </w:pPr>
          <w:r>
            <w:rPr>
              <w:rFonts w:ascii="Verdana" w:hAnsi="Verdana"/>
              <w:sz w:val="16"/>
              <w:szCs w:val="16"/>
              <w:lang w:val="sl-SI"/>
            </w:rPr>
            <w:t>ePRO</w:t>
          </w:r>
        </w:p>
      </w:tc>
      <w:tc>
        <w:tcPr>
          <w:tcW w:w="4907" w:type="dxa"/>
          <w:shd w:val="clear" w:color="auto" w:fill="auto"/>
        </w:tcPr>
        <w:p w14:paraId="7090C41E" w14:textId="4C8320B6" w:rsidR="00C50FEC" w:rsidRPr="001B422B" w:rsidRDefault="005D2660" w:rsidP="00D91363">
          <w:pPr>
            <w:pStyle w:val="Glava"/>
            <w:spacing w:after="0" w:line="240" w:lineRule="auto"/>
            <w:jc w:val="right"/>
            <w:rPr>
              <w:rFonts w:ascii="Verdana" w:hAnsi="Verdana"/>
              <w:sz w:val="16"/>
              <w:szCs w:val="16"/>
              <w:lang w:val="sl-SI"/>
            </w:rPr>
          </w:pPr>
          <w:r>
            <w:rPr>
              <w:rFonts w:ascii="Verdana" w:hAnsi="Verdana"/>
              <w:sz w:val="16"/>
              <w:szCs w:val="16"/>
              <w:lang w:val="sl-SI"/>
            </w:rPr>
            <w:t>Navodila</w:t>
          </w:r>
          <w:r w:rsidR="00D56049">
            <w:rPr>
              <w:rFonts w:ascii="Verdana" w:hAnsi="Verdana"/>
              <w:sz w:val="16"/>
              <w:szCs w:val="16"/>
              <w:lang w:val="sl-SI"/>
            </w:rPr>
            <w:t xml:space="preserve"> </w:t>
          </w:r>
          <w:r w:rsidR="00C50FEC">
            <w:rPr>
              <w:rFonts w:ascii="Verdana" w:hAnsi="Verdana"/>
              <w:sz w:val="16"/>
              <w:szCs w:val="16"/>
              <w:lang w:val="sl-SI"/>
            </w:rPr>
            <w:t>ponudnikom</w:t>
          </w:r>
        </w:p>
      </w:tc>
    </w:tr>
  </w:tbl>
  <w:p w14:paraId="06F745F5" w14:textId="77777777" w:rsidR="00C50FEC" w:rsidRDefault="00C50FE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AEF5E" w14:textId="36F18247" w:rsidR="00AA72F4" w:rsidRDefault="00BC05FC">
    <w:pPr>
      <w:pStyle w:val="Glava"/>
    </w:pPr>
    <w:r>
      <w:rPr>
        <w:rFonts w:ascii="Arial" w:hAnsi="Arial" w:cs="Arial"/>
        <w:b/>
        <w:noProof/>
        <w:sz w:val="20"/>
        <w:szCs w:val="20"/>
        <w:lang w:val="sl-SI" w:eastAsia="sl-SI"/>
      </w:rPr>
      <w:drawing>
        <wp:anchor distT="0" distB="0" distL="114300" distR="114300" simplePos="0" relativeHeight="251665408" behindDoc="1" locked="0" layoutInCell="1" allowOverlap="1" wp14:anchorId="523C453B" wp14:editId="61D2DDEE">
          <wp:simplePos x="0" y="0"/>
          <wp:positionH relativeFrom="margin">
            <wp:align>right</wp:align>
          </wp:positionH>
          <wp:positionV relativeFrom="paragraph">
            <wp:posOffset>-144780</wp:posOffset>
          </wp:positionV>
          <wp:extent cx="2423160" cy="704850"/>
          <wp:effectExtent l="0" t="0" r="0" b="0"/>
          <wp:wrapThrough wrapText="bothSides">
            <wp:wrapPolygon edited="0">
              <wp:start x="0" y="0"/>
              <wp:lineTo x="0" y="21016"/>
              <wp:lineTo x="21396" y="21016"/>
              <wp:lineTo x="21396" y="0"/>
              <wp:lineTo x="0" y="0"/>
            </wp:wrapPolygon>
          </wp:wrapThrough>
          <wp:docPr id="10" name="Slika 10"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t="17587" b="22348"/>
                  <a:stretch>
                    <a:fillRect/>
                  </a:stretch>
                </pic:blipFill>
                <pic:spPr bwMode="auto">
                  <a:xfrm>
                    <a:off x="0" y="0"/>
                    <a:ext cx="24231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72F4" w:rsidRPr="00994C79">
      <w:rPr>
        <w:noProof/>
        <w:lang w:val="sl-SI" w:eastAsia="sl-SI"/>
      </w:rPr>
      <w:drawing>
        <wp:anchor distT="0" distB="0" distL="114300" distR="114300" simplePos="0" relativeHeight="251663360" behindDoc="1" locked="0" layoutInCell="1" allowOverlap="1" wp14:anchorId="7F078399" wp14:editId="3AA905BC">
          <wp:simplePos x="0" y="0"/>
          <wp:positionH relativeFrom="margin">
            <wp:align>left</wp:align>
          </wp:positionH>
          <wp:positionV relativeFrom="paragraph">
            <wp:posOffset>121920</wp:posOffset>
          </wp:positionV>
          <wp:extent cx="2426970" cy="391795"/>
          <wp:effectExtent l="0" t="0" r="0" b="8255"/>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p>
  <w:p w14:paraId="213A568D" w14:textId="39FCC70A" w:rsidR="00AA72F4" w:rsidRDefault="00AA72F4">
    <w:pPr>
      <w:pStyle w:val="Glava"/>
    </w:pPr>
  </w:p>
  <w:tbl>
    <w:tblPr>
      <w:tblW w:w="0" w:type="auto"/>
      <w:tblBorders>
        <w:bottom w:val="single" w:sz="4" w:space="0" w:color="auto"/>
      </w:tblBorders>
      <w:tblLook w:val="04A0" w:firstRow="1" w:lastRow="0" w:firstColumn="1" w:lastColumn="0" w:noHBand="0" w:noVBand="1"/>
    </w:tblPr>
    <w:tblGrid>
      <w:gridCol w:w="4732"/>
      <w:gridCol w:w="4907"/>
    </w:tblGrid>
    <w:tr w:rsidR="00AA72F4" w:rsidRPr="001B422B" w14:paraId="2AB15D09" w14:textId="77777777" w:rsidTr="00AA72F4">
      <w:tc>
        <w:tcPr>
          <w:tcW w:w="4732" w:type="dxa"/>
          <w:shd w:val="clear" w:color="auto" w:fill="auto"/>
        </w:tcPr>
        <w:p w14:paraId="4198E573" w14:textId="77777777" w:rsidR="00AA72F4" w:rsidRPr="001B422B" w:rsidRDefault="00AA72F4" w:rsidP="00AA72F4">
          <w:pPr>
            <w:pStyle w:val="Glava"/>
            <w:spacing w:after="0" w:line="240" w:lineRule="auto"/>
            <w:rPr>
              <w:rFonts w:ascii="Verdana" w:hAnsi="Verdana"/>
              <w:sz w:val="16"/>
              <w:szCs w:val="16"/>
              <w:lang w:val="sl-SI"/>
            </w:rPr>
          </w:pPr>
          <w:r>
            <w:rPr>
              <w:rFonts w:ascii="Verdana" w:hAnsi="Verdana"/>
              <w:sz w:val="16"/>
              <w:szCs w:val="16"/>
              <w:lang w:val="sl-SI"/>
            </w:rPr>
            <w:t>ePRO</w:t>
          </w:r>
        </w:p>
      </w:tc>
      <w:tc>
        <w:tcPr>
          <w:tcW w:w="4907" w:type="dxa"/>
          <w:shd w:val="clear" w:color="auto" w:fill="auto"/>
        </w:tcPr>
        <w:p w14:paraId="21A74FE9" w14:textId="77777777" w:rsidR="00AA72F4" w:rsidRPr="001B422B" w:rsidRDefault="00AA72F4" w:rsidP="00AA72F4">
          <w:pPr>
            <w:pStyle w:val="Glava"/>
            <w:spacing w:after="0" w:line="240" w:lineRule="auto"/>
            <w:jc w:val="right"/>
            <w:rPr>
              <w:rFonts w:ascii="Verdana" w:hAnsi="Verdana"/>
              <w:sz w:val="16"/>
              <w:szCs w:val="16"/>
              <w:lang w:val="sl-SI"/>
            </w:rPr>
          </w:pPr>
          <w:r>
            <w:rPr>
              <w:rFonts w:ascii="Verdana" w:hAnsi="Verdana"/>
              <w:sz w:val="16"/>
              <w:szCs w:val="16"/>
              <w:lang w:val="sl-SI"/>
            </w:rPr>
            <w:t>Navodila ponudnikom</w:t>
          </w:r>
        </w:p>
      </w:tc>
    </w:tr>
  </w:tbl>
  <w:p w14:paraId="47FD71AB" w14:textId="5DA1ADA2" w:rsidR="001B43DD" w:rsidRPr="00AA72F4" w:rsidRDefault="001B43DD" w:rsidP="00AA72F4">
    <w:pPr>
      <w:pStyle w:val="Glava"/>
      <w:spacing w:after="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1788"/>
    <w:multiLevelType w:val="hybridMultilevel"/>
    <w:tmpl w:val="C990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B6CB5"/>
    <w:multiLevelType w:val="multilevel"/>
    <w:tmpl w:val="AA2CDE2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9A3AC5"/>
    <w:multiLevelType w:val="hybridMultilevel"/>
    <w:tmpl w:val="B7FE3174"/>
    <w:lvl w:ilvl="0" w:tplc="F36E5352">
      <w:numFmt w:val="bullet"/>
      <w:lvlText w:val="-"/>
      <w:lvlJc w:val="left"/>
      <w:pPr>
        <w:ind w:left="720" w:hanging="360"/>
      </w:pPr>
      <w:rPr>
        <w:rFonts w:ascii="Verdana" w:eastAsia="Arial Unicode MS"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8A1F41"/>
    <w:multiLevelType w:val="hybridMultilevel"/>
    <w:tmpl w:val="DA9C3630"/>
    <w:lvl w:ilvl="0" w:tplc="FA2C0E9C">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36684"/>
    <w:multiLevelType w:val="multilevel"/>
    <w:tmpl w:val="14463D2E"/>
    <w:lvl w:ilvl="0">
      <w:start w:val="1"/>
      <w:numFmt w:val="decimal"/>
      <w:lvlText w:val="%1."/>
      <w:lvlJc w:val="left"/>
      <w:pPr>
        <w:ind w:left="360" w:hanging="360"/>
      </w:pPr>
      <w:rPr>
        <w:rFonts w:hint="default"/>
      </w:rPr>
    </w:lvl>
    <w:lvl w:ilvl="1">
      <w:start w:val="1"/>
      <w:numFmt w:val="bullet"/>
      <w:lvlText w:val=""/>
      <w:lvlJc w:val="left"/>
      <w:pPr>
        <w:ind w:left="357" w:hanging="357"/>
      </w:pPr>
      <w:rPr>
        <w:rFonts w:ascii="Symbol" w:hAnsi="Symbol" w:hint="default"/>
      </w:rPr>
    </w:lvl>
    <w:lvl w:ilvl="2">
      <w:start w:val="1"/>
      <w:numFmt w:val="bullet"/>
      <w:lvlText w:val=""/>
      <w:lvlJc w:val="left"/>
      <w:pPr>
        <w:ind w:left="964" w:hanging="60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5841151"/>
    <w:multiLevelType w:val="hybridMultilevel"/>
    <w:tmpl w:val="056E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24D58"/>
    <w:multiLevelType w:val="hybridMultilevel"/>
    <w:tmpl w:val="FDECE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A915690"/>
    <w:multiLevelType w:val="hybridMultilevel"/>
    <w:tmpl w:val="74EE6C40"/>
    <w:lvl w:ilvl="0" w:tplc="8C226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F76C5"/>
    <w:multiLevelType w:val="hybridMultilevel"/>
    <w:tmpl w:val="7A1CEBC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160150E"/>
    <w:multiLevelType w:val="hybridMultilevel"/>
    <w:tmpl w:val="6B2A9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F1413"/>
    <w:multiLevelType w:val="hybridMultilevel"/>
    <w:tmpl w:val="2388A460"/>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7940C5C"/>
    <w:multiLevelType w:val="hybridMultilevel"/>
    <w:tmpl w:val="CCD6A534"/>
    <w:lvl w:ilvl="0" w:tplc="F36E5352">
      <w:numFmt w:val="bullet"/>
      <w:lvlText w:val="-"/>
      <w:lvlJc w:val="left"/>
      <w:pPr>
        <w:ind w:left="720" w:hanging="360"/>
      </w:pPr>
      <w:rPr>
        <w:rFonts w:ascii="Verdana" w:eastAsia="Arial Unicode MS"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8EB032F"/>
    <w:multiLevelType w:val="hybridMultilevel"/>
    <w:tmpl w:val="B9FA285C"/>
    <w:lvl w:ilvl="0" w:tplc="F36E5352">
      <w:numFmt w:val="bullet"/>
      <w:lvlText w:val="-"/>
      <w:lvlJc w:val="left"/>
      <w:pPr>
        <w:ind w:left="720" w:hanging="360"/>
      </w:pPr>
      <w:rPr>
        <w:rFonts w:ascii="Verdana" w:eastAsia="Arial Unicode MS"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270FE"/>
    <w:multiLevelType w:val="hybridMultilevel"/>
    <w:tmpl w:val="0614A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C5C9C"/>
    <w:multiLevelType w:val="hybridMultilevel"/>
    <w:tmpl w:val="F6D259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0F327A9"/>
    <w:multiLevelType w:val="hybridMultilevel"/>
    <w:tmpl w:val="662E6C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214312E"/>
    <w:multiLevelType w:val="hybridMultilevel"/>
    <w:tmpl w:val="DA348566"/>
    <w:lvl w:ilvl="0" w:tplc="36F6FE52">
      <w:start w:val="1"/>
      <w:numFmt w:val="decimal"/>
      <w:lvlText w:val="%1."/>
      <w:lvlJc w:val="left"/>
      <w:pPr>
        <w:ind w:left="357" w:hanging="35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0718A0"/>
    <w:multiLevelType w:val="hybridMultilevel"/>
    <w:tmpl w:val="E946E046"/>
    <w:lvl w:ilvl="0" w:tplc="F36E5352">
      <w:numFmt w:val="bullet"/>
      <w:lvlText w:val="-"/>
      <w:lvlJc w:val="left"/>
      <w:pPr>
        <w:ind w:left="720" w:hanging="360"/>
      </w:pPr>
      <w:rPr>
        <w:rFonts w:ascii="Verdana" w:eastAsia="Arial Unicode MS"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8512012"/>
    <w:multiLevelType w:val="hybridMultilevel"/>
    <w:tmpl w:val="7F823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6954F1"/>
    <w:multiLevelType w:val="hybridMultilevel"/>
    <w:tmpl w:val="FAE02F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AF30AAA"/>
    <w:multiLevelType w:val="hybridMultilevel"/>
    <w:tmpl w:val="8F008008"/>
    <w:lvl w:ilvl="0" w:tplc="2E04A6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F228E"/>
    <w:multiLevelType w:val="hybridMultilevel"/>
    <w:tmpl w:val="D53843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F9A1C60"/>
    <w:multiLevelType w:val="hybridMultilevel"/>
    <w:tmpl w:val="1F2C4D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FF11990"/>
    <w:multiLevelType w:val="hybridMultilevel"/>
    <w:tmpl w:val="19E854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0533D1A"/>
    <w:multiLevelType w:val="hybridMultilevel"/>
    <w:tmpl w:val="A91A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C15DB9"/>
    <w:multiLevelType w:val="hybridMultilevel"/>
    <w:tmpl w:val="766EF0C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C503C57"/>
    <w:multiLevelType w:val="hybridMultilevel"/>
    <w:tmpl w:val="D77C6F5C"/>
    <w:lvl w:ilvl="0" w:tplc="20DE3530">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6064E54"/>
    <w:multiLevelType w:val="hybridMultilevel"/>
    <w:tmpl w:val="1F1009E4"/>
    <w:lvl w:ilvl="0" w:tplc="79900296">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5B785D"/>
    <w:multiLevelType w:val="hybridMultilevel"/>
    <w:tmpl w:val="70D06CE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72C55A9"/>
    <w:multiLevelType w:val="hybridMultilevel"/>
    <w:tmpl w:val="F7D41432"/>
    <w:lvl w:ilvl="0" w:tplc="E800DF58">
      <w:start w:val="1"/>
      <w:numFmt w:val="decimal"/>
      <w:lvlText w:val="%1."/>
      <w:lvlJc w:val="left"/>
      <w:pPr>
        <w:ind w:left="360" w:hanging="360"/>
      </w:pPr>
      <w:rPr>
        <w:rFonts w:hint="default"/>
      </w:rPr>
    </w:lvl>
    <w:lvl w:ilvl="1" w:tplc="CEC4AE30">
      <w:numFmt w:val="bullet"/>
      <w:lvlText w:val="-"/>
      <w:lvlJc w:val="left"/>
      <w:pPr>
        <w:ind w:left="360" w:hanging="360"/>
      </w:pPr>
      <w:rPr>
        <w:rFonts w:ascii="Verdana" w:eastAsia="Arial Unicode MS" w:hAnsi="Verdana" w:cs="Times New Roman" w:hint="default"/>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0">
    <w:nsid w:val="72685C2B"/>
    <w:multiLevelType w:val="hybridMultilevel"/>
    <w:tmpl w:val="53DCB0E8"/>
    <w:lvl w:ilvl="0" w:tplc="8DF449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A45343"/>
    <w:multiLevelType w:val="hybridMultilevel"/>
    <w:tmpl w:val="E7428E44"/>
    <w:lvl w:ilvl="0" w:tplc="F36E5352">
      <w:numFmt w:val="bullet"/>
      <w:lvlText w:val="-"/>
      <w:lvlJc w:val="left"/>
      <w:pPr>
        <w:ind w:left="360" w:hanging="360"/>
      </w:pPr>
      <w:rPr>
        <w:rFonts w:ascii="Verdana" w:eastAsia="Arial Unicode MS" w:hAnsi="Verdana" w:cs="Times New Roman" w:hint="default"/>
        <w:i w:val="0"/>
      </w:rPr>
    </w:lvl>
    <w:lvl w:ilvl="1" w:tplc="F36E5352">
      <w:numFmt w:val="bullet"/>
      <w:lvlText w:val="-"/>
      <w:lvlJc w:val="left"/>
      <w:pPr>
        <w:ind w:left="357" w:hanging="357"/>
      </w:pPr>
      <w:rPr>
        <w:rFonts w:ascii="Verdana" w:eastAsia="Arial Unicode MS"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7"/>
  </w:num>
  <w:num w:numId="4">
    <w:abstractNumId w:val="13"/>
  </w:num>
  <w:num w:numId="5">
    <w:abstractNumId w:val="24"/>
  </w:num>
  <w:num w:numId="6">
    <w:abstractNumId w:val="0"/>
  </w:num>
  <w:num w:numId="7">
    <w:abstractNumId w:val="5"/>
  </w:num>
  <w:num w:numId="8">
    <w:abstractNumId w:val="27"/>
  </w:num>
  <w:num w:numId="9">
    <w:abstractNumId w:val="3"/>
  </w:num>
  <w:num w:numId="10">
    <w:abstractNumId w:val="16"/>
  </w:num>
  <w:num w:numId="11">
    <w:abstractNumId w:val="12"/>
  </w:num>
  <w:num w:numId="12">
    <w:abstractNumId w:val="30"/>
  </w:num>
  <w:num w:numId="13">
    <w:abstractNumId w:val="1"/>
  </w:num>
  <w:num w:numId="14">
    <w:abstractNumId w:val="4"/>
  </w:num>
  <w:num w:numId="15">
    <w:abstractNumId w:val="31"/>
  </w:num>
  <w:num w:numId="16">
    <w:abstractNumId w:val="29"/>
  </w:num>
  <w:num w:numId="17">
    <w:abstractNumId w:val="15"/>
  </w:num>
  <w:num w:numId="18">
    <w:abstractNumId w:val="26"/>
  </w:num>
  <w:num w:numId="19">
    <w:abstractNumId w:val="19"/>
  </w:num>
  <w:num w:numId="20">
    <w:abstractNumId w:val="14"/>
  </w:num>
  <w:num w:numId="21">
    <w:abstractNumId w:val="25"/>
  </w:num>
  <w:num w:numId="22">
    <w:abstractNumId w:val="8"/>
  </w:num>
  <w:num w:numId="23">
    <w:abstractNumId w:val="10"/>
  </w:num>
  <w:num w:numId="24">
    <w:abstractNumId w:val="11"/>
  </w:num>
  <w:num w:numId="25">
    <w:abstractNumId w:val="22"/>
  </w:num>
  <w:num w:numId="26">
    <w:abstractNumId w:val="21"/>
  </w:num>
  <w:num w:numId="27">
    <w:abstractNumId w:val="6"/>
  </w:num>
  <w:num w:numId="28">
    <w:abstractNumId w:val="23"/>
  </w:num>
  <w:num w:numId="29">
    <w:abstractNumId w:val="2"/>
  </w:num>
  <w:num w:numId="30">
    <w:abstractNumId w:val="17"/>
  </w:num>
  <w:num w:numId="31">
    <w:abstractNumId w:val="1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E3"/>
    <w:rsid w:val="00000B53"/>
    <w:rsid w:val="000037B6"/>
    <w:rsid w:val="00004629"/>
    <w:rsid w:val="0000500E"/>
    <w:rsid w:val="00005EDC"/>
    <w:rsid w:val="00006CBC"/>
    <w:rsid w:val="00007764"/>
    <w:rsid w:val="00010FEC"/>
    <w:rsid w:val="000118AD"/>
    <w:rsid w:val="000121FD"/>
    <w:rsid w:val="0001266A"/>
    <w:rsid w:val="00012812"/>
    <w:rsid w:val="00015976"/>
    <w:rsid w:val="0001609C"/>
    <w:rsid w:val="00016909"/>
    <w:rsid w:val="000173C9"/>
    <w:rsid w:val="000251D7"/>
    <w:rsid w:val="00025912"/>
    <w:rsid w:val="00025AE3"/>
    <w:rsid w:val="00032B1D"/>
    <w:rsid w:val="00033846"/>
    <w:rsid w:val="000357AD"/>
    <w:rsid w:val="00044419"/>
    <w:rsid w:val="00044ABE"/>
    <w:rsid w:val="00045081"/>
    <w:rsid w:val="000655FA"/>
    <w:rsid w:val="0007025F"/>
    <w:rsid w:val="00070E7A"/>
    <w:rsid w:val="00075C6E"/>
    <w:rsid w:val="00080C69"/>
    <w:rsid w:val="00085ADD"/>
    <w:rsid w:val="000865DA"/>
    <w:rsid w:val="00087C1A"/>
    <w:rsid w:val="00090ECB"/>
    <w:rsid w:val="00092689"/>
    <w:rsid w:val="000931F7"/>
    <w:rsid w:val="00094BEB"/>
    <w:rsid w:val="000966C6"/>
    <w:rsid w:val="000A0302"/>
    <w:rsid w:val="000A03C5"/>
    <w:rsid w:val="000A0C8C"/>
    <w:rsid w:val="000A42D1"/>
    <w:rsid w:val="000A4B88"/>
    <w:rsid w:val="000A612A"/>
    <w:rsid w:val="000B13B6"/>
    <w:rsid w:val="000B1853"/>
    <w:rsid w:val="000B1EB1"/>
    <w:rsid w:val="000B2EE3"/>
    <w:rsid w:val="000B38BB"/>
    <w:rsid w:val="000C29C6"/>
    <w:rsid w:val="000C4F55"/>
    <w:rsid w:val="000C67BB"/>
    <w:rsid w:val="000D02ED"/>
    <w:rsid w:val="000D202B"/>
    <w:rsid w:val="000D24E1"/>
    <w:rsid w:val="000D2834"/>
    <w:rsid w:val="000D5769"/>
    <w:rsid w:val="000D57FD"/>
    <w:rsid w:val="000E6F0F"/>
    <w:rsid w:val="000E723C"/>
    <w:rsid w:val="000E7494"/>
    <w:rsid w:val="000F15CF"/>
    <w:rsid w:val="000F2876"/>
    <w:rsid w:val="000F3C1F"/>
    <w:rsid w:val="000F41BC"/>
    <w:rsid w:val="000F5250"/>
    <w:rsid w:val="00100B51"/>
    <w:rsid w:val="001011C9"/>
    <w:rsid w:val="001020FA"/>
    <w:rsid w:val="0010316C"/>
    <w:rsid w:val="0010789C"/>
    <w:rsid w:val="001104A6"/>
    <w:rsid w:val="00112276"/>
    <w:rsid w:val="001123DC"/>
    <w:rsid w:val="00113312"/>
    <w:rsid w:val="0011437E"/>
    <w:rsid w:val="00114BB3"/>
    <w:rsid w:val="00116484"/>
    <w:rsid w:val="00116F44"/>
    <w:rsid w:val="001225D1"/>
    <w:rsid w:val="00126D4F"/>
    <w:rsid w:val="00132BFD"/>
    <w:rsid w:val="00136B61"/>
    <w:rsid w:val="00137433"/>
    <w:rsid w:val="0014029E"/>
    <w:rsid w:val="00142D61"/>
    <w:rsid w:val="00143700"/>
    <w:rsid w:val="0014672A"/>
    <w:rsid w:val="00150725"/>
    <w:rsid w:val="00151993"/>
    <w:rsid w:val="00151C07"/>
    <w:rsid w:val="001523B7"/>
    <w:rsid w:val="00153B7B"/>
    <w:rsid w:val="00155D1C"/>
    <w:rsid w:val="001567D1"/>
    <w:rsid w:val="00157721"/>
    <w:rsid w:val="00160C88"/>
    <w:rsid w:val="00162AAE"/>
    <w:rsid w:val="00163B2A"/>
    <w:rsid w:val="0016721D"/>
    <w:rsid w:val="00171663"/>
    <w:rsid w:val="00172F2E"/>
    <w:rsid w:val="00176667"/>
    <w:rsid w:val="001767D5"/>
    <w:rsid w:val="00176EB3"/>
    <w:rsid w:val="00181086"/>
    <w:rsid w:val="001829E1"/>
    <w:rsid w:val="00183110"/>
    <w:rsid w:val="001846E4"/>
    <w:rsid w:val="00190361"/>
    <w:rsid w:val="001918C8"/>
    <w:rsid w:val="001A3524"/>
    <w:rsid w:val="001A59DD"/>
    <w:rsid w:val="001A701B"/>
    <w:rsid w:val="001B0C83"/>
    <w:rsid w:val="001B1C51"/>
    <w:rsid w:val="001B28EE"/>
    <w:rsid w:val="001B2E0E"/>
    <w:rsid w:val="001B4262"/>
    <w:rsid w:val="001B43DD"/>
    <w:rsid w:val="001C0A4D"/>
    <w:rsid w:val="001C4CCE"/>
    <w:rsid w:val="001C518A"/>
    <w:rsid w:val="001C60BC"/>
    <w:rsid w:val="001D0C08"/>
    <w:rsid w:val="001D11A0"/>
    <w:rsid w:val="001E0398"/>
    <w:rsid w:val="001E1808"/>
    <w:rsid w:val="001E1868"/>
    <w:rsid w:val="001E1BBC"/>
    <w:rsid w:val="001E28F6"/>
    <w:rsid w:val="001E36DA"/>
    <w:rsid w:val="001E4650"/>
    <w:rsid w:val="001E5F22"/>
    <w:rsid w:val="001F052F"/>
    <w:rsid w:val="001F0C02"/>
    <w:rsid w:val="001F3F62"/>
    <w:rsid w:val="001F4E46"/>
    <w:rsid w:val="001F67E6"/>
    <w:rsid w:val="002006BB"/>
    <w:rsid w:val="002017AD"/>
    <w:rsid w:val="0020322E"/>
    <w:rsid w:val="00206D69"/>
    <w:rsid w:val="00211177"/>
    <w:rsid w:val="00214572"/>
    <w:rsid w:val="00214997"/>
    <w:rsid w:val="00233C67"/>
    <w:rsid w:val="00235497"/>
    <w:rsid w:val="00237477"/>
    <w:rsid w:val="0024268D"/>
    <w:rsid w:val="00245896"/>
    <w:rsid w:val="00247A53"/>
    <w:rsid w:val="00251773"/>
    <w:rsid w:val="0025313B"/>
    <w:rsid w:val="00261D1A"/>
    <w:rsid w:val="0026337C"/>
    <w:rsid w:val="0026478A"/>
    <w:rsid w:val="00265AA6"/>
    <w:rsid w:val="002661E6"/>
    <w:rsid w:val="00271236"/>
    <w:rsid w:val="00272D63"/>
    <w:rsid w:val="00276C83"/>
    <w:rsid w:val="00277E93"/>
    <w:rsid w:val="0028089C"/>
    <w:rsid w:val="002814EC"/>
    <w:rsid w:val="002943B4"/>
    <w:rsid w:val="002943F9"/>
    <w:rsid w:val="00296F87"/>
    <w:rsid w:val="002A029B"/>
    <w:rsid w:val="002A31B0"/>
    <w:rsid w:val="002A3C63"/>
    <w:rsid w:val="002A7632"/>
    <w:rsid w:val="002B03CA"/>
    <w:rsid w:val="002B041F"/>
    <w:rsid w:val="002B179B"/>
    <w:rsid w:val="002B6363"/>
    <w:rsid w:val="002B7863"/>
    <w:rsid w:val="002C6827"/>
    <w:rsid w:val="002C7B65"/>
    <w:rsid w:val="002D072D"/>
    <w:rsid w:val="002D08C4"/>
    <w:rsid w:val="002D5CAB"/>
    <w:rsid w:val="002E2845"/>
    <w:rsid w:val="002E3216"/>
    <w:rsid w:val="002E4DB2"/>
    <w:rsid w:val="002E5978"/>
    <w:rsid w:val="002F55DD"/>
    <w:rsid w:val="002F6EAA"/>
    <w:rsid w:val="00301CBD"/>
    <w:rsid w:val="00302D52"/>
    <w:rsid w:val="00305BF0"/>
    <w:rsid w:val="003071C8"/>
    <w:rsid w:val="00312573"/>
    <w:rsid w:val="00314059"/>
    <w:rsid w:val="003216E8"/>
    <w:rsid w:val="00331AEE"/>
    <w:rsid w:val="003345CA"/>
    <w:rsid w:val="003350EA"/>
    <w:rsid w:val="00335405"/>
    <w:rsid w:val="00335FB2"/>
    <w:rsid w:val="00336662"/>
    <w:rsid w:val="00337D58"/>
    <w:rsid w:val="00344560"/>
    <w:rsid w:val="00345D96"/>
    <w:rsid w:val="003501BC"/>
    <w:rsid w:val="00350E47"/>
    <w:rsid w:val="003525A8"/>
    <w:rsid w:val="00354033"/>
    <w:rsid w:val="003549F2"/>
    <w:rsid w:val="0036333A"/>
    <w:rsid w:val="0036409A"/>
    <w:rsid w:val="00365B09"/>
    <w:rsid w:val="003729D6"/>
    <w:rsid w:val="00373E16"/>
    <w:rsid w:val="00374E05"/>
    <w:rsid w:val="00386C39"/>
    <w:rsid w:val="00387739"/>
    <w:rsid w:val="0039067B"/>
    <w:rsid w:val="0039569A"/>
    <w:rsid w:val="0039739D"/>
    <w:rsid w:val="003A2490"/>
    <w:rsid w:val="003A2B18"/>
    <w:rsid w:val="003A470C"/>
    <w:rsid w:val="003A6CC9"/>
    <w:rsid w:val="003B04D8"/>
    <w:rsid w:val="003B0CD7"/>
    <w:rsid w:val="003B7381"/>
    <w:rsid w:val="003C1BA0"/>
    <w:rsid w:val="003C1F3E"/>
    <w:rsid w:val="003C6FC2"/>
    <w:rsid w:val="003C7BCF"/>
    <w:rsid w:val="003D0874"/>
    <w:rsid w:val="003D5A5F"/>
    <w:rsid w:val="003E058F"/>
    <w:rsid w:val="003E25DF"/>
    <w:rsid w:val="003E3983"/>
    <w:rsid w:val="003E41AE"/>
    <w:rsid w:val="003E5555"/>
    <w:rsid w:val="003E56DC"/>
    <w:rsid w:val="003F01F2"/>
    <w:rsid w:val="003F4CAD"/>
    <w:rsid w:val="003F579A"/>
    <w:rsid w:val="003F6396"/>
    <w:rsid w:val="003F68FA"/>
    <w:rsid w:val="00402734"/>
    <w:rsid w:val="00403123"/>
    <w:rsid w:val="00405262"/>
    <w:rsid w:val="0040531C"/>
    <w:rsid w:val="00407BA0"/>
    <w:rsid w:val="004100AB"/>
    <w:rsid w:val="00410110"/>
    <w:rsid w:val="004118BE"/>
    <w:rsid w:val="00411AA4"/>
    <w:rsid w:val="00411AD6"/>
    <w:rsid w:val="00414C7E"/>
    <w:rsid w:val="004160B0"/>
    <w:rsid w:val="00416FA8"/>
    <w:rsid w:val="00421498"/>
    <w:rsid w:val="0042196B"/>
    <w:rsid w:val="00421EBB"/>
    <w:rsid w:val="0042222A"/>
    <w:rsid w:val="00422C3D"/>
    <w:rsid w:val="00424C61"/>
    <w:rsid w:val="00425B04"/>
    <w:rsid w:val="00431E69"/>
    <w:rsid w:val="004322C7"/>
    <w:rsid w:val="00437EFE"/>
    <w:rsid w:val="00442E81"/>
    <w:rsid w:val="004439A8"/>
    <w:rsid w:val="00444CC4"/>
    <w:rsid w:val="0044594F"/>
    <w:rsid w:val="00447E2D"/>
    <w:rsid w:val="0045143C"/>
    <w:rsid w:val="00452D66"/>
    <w:rsid w:val="00457614"/>
    <w:rsid w:val="00463AFB"/>
    <w:rsid w:val="00464011"/>
    <w:rsid w:val="00465AAA"/>
    <w:rsid w:val="00465F4A"/>
    <w:rsid w:val="0046628E"/>
    <w:rsid w:val="00467C52"/>
    <w:rsid w:val="00472F08"/>
    <w:rsid w:val="004732D6"/>
    <w:rsid w:val="004749E2"/>
    <w:rsid w:val="0047740F"/>
    <w:rsid w:val="00482361"/>
    <w:rsid w:val="0048321F"/>
    <w:rsid w:val="00484106"/>
    <w:rsid w:val="00484CD8"/>
    <w:rsid w:val="00497A0B"/>
    <w:rsid w:val="004A09ED"/>
    <w:rsid w:val="004A21D4"/>
    <w:rsid w:val="004A3118"/>
    <w:rsid w:val="004A3BB5"/>
    <w:rsid w:val="004B21FA"/>
    <w:rsid w:val="004B6234"/>
    <w:rsid w:val="004B6714"/>
    <w:rsid w:val="004B67F7"/>
    <w:rsid w:val="004B7088"/>
    <w:rsid w:val="004B70EE"/>
    <w:rsid w:val="004C5C7F"/>
    <w:rsid w:val="004D7339"/>
    <w:rsid w:val="004D7941"/>
    <w:rsid w:val="004D79E2"/>
    <w:rsid w:val="004E0EC1"/>
    <w:rsid w:val="004E55B8"/>
    <w:rsid w:val="004F132D"/>
    <w:rsid w:val="004F1E1E"/>
    <w:rsid w:val="004F6584"/>
    <w:rsid w:val="00500D93"/>
    <w:rsid w:val="00501920"/>
    <w:rsid w:val="00501A8E"/>
    <w:rsid w:val="005042DD"/>
    <w:rsid w:val="00506137"/>
    <w:rsid w:val="00511A12"/>
    <w:rsid w:val="00511CFE"/>
    <w:rsid w:val="00513685"/>
    <w:rsid w:val="00517E3E"/>
    <w:rsid w:val="005221FA"/>
    <w:rsid w:val="0052234B"/>
    <w:rsid w:val="005243C9"/>
    <w:rsid w:val="00526DE5"/>
    <w:rsid w:val="00530482"/>
    <w:rsid w:val="005304FB"/>
    <w:rsid w:val="00533A36"/>
    <w:rsid w:val="00542A27"/>
    <w:rsid w:val="00545FDF"/>
    <w:rsid w:val="00546E71"/>
    <w:rsid w:val="00552D14"/>
    <w:rsid w:val="00553640"/>
    <w:rsid w:val="0055477E"/>
    <w:rsid w:val="00554E59"/>
    <w:rsid w:val="00555A19"/>
    <w:rsid w:val="00561F69"/>
    <w:rsid w:val="00565EEA"/>
    <w:rsid w:val="00570108"/>
    <w:rsid w:val="00570859"/>
    <w:rsid w:val="0057186C"/>
    <w:rsid w:val="00572F02"/>
    <w:rsid w:val="005765FF"/>
    <w:rsid w:val="00577E75"/>
    <w:rsid w:val="00580AB1"/>
    <w:rsid w:val="005811B7"/>
    <w:rsid w:val="005863F5"/>
    <w:rsid w:val="00590715"/>
    <w:rsid w:val="005937A4"/>
    <w:rsid w:val="00593C2F"/>
    <w:rsid w:val="0059498F"/>
    <w:rsid w:val="00594A96"/>
    <w:rsid w:val="00595EA1"/>
    <w:rsid w:val="0059686F"/>
    <w:rsid w:val="005A217D"/>
    <w:rsid w:val="005A3010"/>
    <w:rsid w:val="005A4119"/>
    <w:rsid w:val="005A62D7"/>
    <w:rsid w:val="005A7BD9"/>
    <w:rsid w:val="005B17EC"/>
    <w:rsid w:val="005B1EA2"/>
    <w:rsid w:val="005B2269"/>
    <w:rsid w:val="005B3A4A"/>
    <w:rsid w:val="005B451F"/>
    <w:rsid w:val="005B5420"/>
    <w:rsid w:val="005B58A1"/>
    <w:rsid w:val="005B6CAA"/>
    <w:rsid w:val="005C257A"/>
    <w:rsid w:val="005C7F8F"/>
    <w:rsid w:val="005D1CA6"/>
    <w:rsid w:val="005D2660"/>
    <w:rsid w:val="005D5559"/>
    <w:rsid w:val="005E0611"/>
    <w:rsid w:val="005E0BC6"/>
    <w:rsid w:val="005E0DF4"/>
    <w:rsid w:val="005E3BD5"/>
    <w:rsid w:val="005E3F77"/>
    <w:rsid w:val="005E485D"/>
    <w:rsid w:val="005F3512"/>
    <w:rsid w:val="005F444A"/>
    <w:rsid w:val="005F7634"/>
    <w:rsid w:val="00600F34"/>
    <w:rsid w:val="00607142"/>
    <w:rsid w:val="00616D4C"/>
    <w:rsid w:val="00617032"/>
    <w:rsid w:val="006170B3"/>
    <w:rsid w:val="00617659"/>
    <w:rsid w:val="00621A87"/>
    <w:rsid w:val="00621DEC"/>
    <w:rsid w:val="006221FA"/>
    <w:rsid w:val="00623ED3"/>
    <w:rsid w:val="0062454D"/>
    <w:rsid w:val="00624D97"/>
    <w:rsid w:val="00625DB9"/>
    <w:rsid w:val="00627424"/>
    <w:rsid w:val="00630C42"/>
    <w:rsid w:val="006405A9"/>
    <w:rsid w:val="00642C86"/>
    <w:rsid w:val="0065013F"/>
    <w:rsid w:val="00652324"/>
    <w:rsid w:val="006570A9"/>
    <w:rsid w:val="006613C0"/>
    <w:rsid w:val="00666F0C"/>
    <w:rsid w:val="00671D7E"/>
    <w:rsid w:val="00671ECC"/>
    <w:rsid w:val="00681D00"/>
    <w:rsid w:val="00682AAC"/>
    <w:rsid w:val="0068408C"/>
    <w:rsid w:val="006867EF"/>
    <w:rsid w:val="00692C98"/>
    <w:rsid w:val="00694C13"/>
    <w:rsid w:val="0069561E"/>
    <w:rsid w:val="00695F6C"/>
    <w:rsid w:val="00696A1F"/>
    <w:rsid w:val="00696C05"/>
    <w:rsid w:val="00697F80"/>
    <w:rsid w:val="006A46FB"/>
    <w:rsid w:val="006B0542"/>
    <w:rsid w:val="006B5161"/>
    <w:rsid w:val="006B680A"/>
    <w:rsid w:val="006C0862"/>
    <w:rsid w:val="006C2B7A"/>
    <w:rsid w:val="006C3560"/>
    <w:rsid w:val="006C6EBA"/>
    <w:rsid w:val="006D08B7"/>
    <w:rsid w:val="006D0E5F"/>
    <w:rsid w:val="006D3C9F"/>
    <w:rsid w:val="006D4755"/>
    <w:rsid w:val="006F2466"/>
    <w:rsid w:val="00703826"/>
    <w:rsid w:val="00704FBD"/>
    <w:rsid w:val="00705A84"/>
    <w:rsid w:val="00710518"/>
    <w:rsid w:val="00714720"/>
    <w:rsid w:val="0071519E"/>
    <w:rsid w:val="007174B1"/>
    <w:rsid w:val="0071770A"/>
    <w:rsid w:val="0072413B"/>
    <w:rsid w:val="0073473F"/>
    <w:rsid w:val="00740531"/>
    <w:rsid w:val="00740E87"/>
    <w:rsid w:val="007416D7"/>
    <w:rsid w:val="0075239A"/>
    <w:rsid w:val="00752C08"/>
    <w:rsid w:val="00752F3F"/>
    <w:rsid w:val="007543BF"/>
    <w:rsid w:val="00754482"/>
    <w:rsid w:val="00762C67"/>
    <w:rsid w:val="007649D3"/>
    <w:rsid w:val="00764B63"/>
    <w:rsid w:val="0076545A"/>
    <w:rsid w:val="00770628"/>
    <w:rsid w:val="00770E2A"/>
    <w:rsid w:val="0077363F"/>
    <w:rsid w:val="007816AB"/>
    <w:rsid w:val="00784F7E"/>
    <w:rsid w:val="00790694"/>
    <w:rsid w:val="007933DC"/>
    <w:rsid w:val="00793DE1"/>
    <w:rsid w:val="0079516E"/>
    <w:rsid w:val="00795819"/>
    <w:rsid w:val="00795BB5"/>
    <w:rsid w:val="007B66CB"/>
    <w:rsid w:val="007B72DF"/>
    <w:rsid w:val="007B7468"/>
    <w:rsid w:val="007C657A"/>
    <w:rsid w:val="007C7957"/>
    <w:rsid w:val="007D3014"/>
    <w:rsid w:val="007D34CE"/>
    <w:rsid w:val="007D6786"/>
    <w:rsid w:val="007E0615"/>
    <w:rsid w:val="007E35BA"/>
    <w:rsid w:val="007E5138"/>
    <w:rsid w:val="007E6C40"/>
    <w:rsid w:val="007E799C"/>
    <w:rsid w:val="007F1E12"/>
    <w:rsid w:val="007F2588"/>
    <w:rsid w:val="00800138"/>
    <w:rsid w:val="00807C08"/>
    <w:rsid w:val="00810BF2"/>
    <w:rsid w:val="008121A4"/>
    <w:rsid w:val="00813D1F"/>
    <w:rsid w:val="00815C1F"/>
    <w:rsid w:val="008162D0"/>
    <w:rsid w:val="0081768B"/>
    <w:rsid w:val="00823316"/>
    <w:rsid w:val="00826F8E"/>
    <w:rsid w:val="008371A9"/>
    <w:rsid w:val="00842ECA"/>
    <w:rsid w:val="00846D1C"/>
    <w:rsid w:val="00853CE9"/>
    <w:rsid w:val="00853F45"/>
    <w:rsid w:val="00857E35"/>
    <w:rsid w:val="008621F1"/>
    <w:rsid w:val="00862FDF"/>
    <w:rsid w:val="0086307A"/>
    <w:rsid w:val="00863620"/>
    <w:rsid w:val="00863F71"/>
    <w:rsid w:val="0086479E"/>
    <w:rsid w:val="008662AC"/>
    <w:rsid w:val="00870493"/>
    <w:rsid w:val="0087478E"/>
    <w:rsid w:val="00880456"/>
    <w:rsid w:val="008805CD"/>
    <w:rsid w:val="00880CFC"/>
    <w:rsid w:val="008820B8"/>
    <w:rsid w:val="008829AD"/>
    <w:rsid w:val="00884668"/>
    <w:rsid w:val="00885C62"/>
    <w:rsid w:val="00890664"/>
    <w:rsid w:val="008914F0"/>
    <w:rsid w:val="00892086"/>
    <w:rsid w:val="008948CB"/>
    <w:rsid w:val="00895699"/>
    <w:rsid w:val="00895D9A"/>
    <w:rsid w:val="008A0804"/>
    <w:rsid w:val="008A1E9A"/>
    <w:rsid w:val="008A7AF4"/>
    <w:rsid w:val="008B107F"/>
    <w:rsid w:val="008B10BE"/>
    <w:rsid w:val="008B67AA"/>
    <w:rsid w:val="008B7200"/>
    <w:rsid w:val="008C0BC4"/>
    <w:rsid w:val="008C12BE"/>
    <w:rsid w:val="008C1DBB"/>
    <w:rsid w:val="008C3D08"/>
    <w:rsid w:val="008C6CB1"/>
    <w:rsid w:val="008D19FE"/>
    <w:rsid w:val="008E1154"/>
    <w:rsid w:val="008E20FA"/>
    <w:rsid w:val="008E531E"/>
    <w:rsid w:val="008E7E72"/>
    <w:rsid w:val="008E7F38"/>
    <w:rsid w:val="008F0571"/>
    <w:rsid w:val="008F0D43"/>
    <w:rsid w:val="008F3788"/>
    <w:rsid w:val="008F3DB1"/>
    <w:rsid w:val="008F44A5"/>
    <w:rsid w:val="008F7741"/>
    <w:rsid w:val="008F7834"/>
    <w:rsid w:val="009028C3"/>
    <w:rsid w:val="009043FD"/>
    <w:rsid w:val="009077B9"/>
    <w:rsid w:val="00912FED"/>
    <w:rsid w:val="00913736"/>
    <w:rsid w:val="00914838"/>
    <w:rsid w:val="00922923"/>
    <w:rsid w:val="00924721"/>
    <w:rsid w:val="00927B08"/>
    <w:rsid w:val="009319C5"/>
    <w:rsid w:val="00937DEC"/>
    <w:rsid w:val="00940820"/>
    <w:rsid w:val="00944480"/>
    <w:rsid w:val="00944FE4"/>
    <w:rsid w:val="00946011"/>
    <w:rsid w:val="00947E9A"/>
    <w:rsid w:val="00952812"/>
    <w:rsid w:val="0095470E"/>
    <w:rsid w:val="00955145"/>
    <w:rsid w:val="00956706"/>
    <w:rsid w:val="00957C85"/>
    <w:rsid w:val="00960674"/>
    <w:rsid w:val="00962860"/>
    <w:rsid w:val="00962CE2"/>
    <w:rsid w:val="00966108"/>
    <w:rsid w:val="009667ED"/>
    <w:rsid w:val="009673D8"/>
    <w:rsid w:val="00970AAB"/>
    <w:rsid w:val="00972DA4"/>
    <w:rsid w:val="00974815"/>
    <w:rsid w:val="00974D95"/>
    <w:rsid w:val="00975A78"/>
    <w:rsid w:val="00975E06"/>
    <w:rsid w:val="00982D3E"/>
    <w:rsid w:val="009848E9"/>
    <w:rsid w:val="00984901"/>
    <w:rsid w:val="00985FB7"/>
    <w:rsid w:val="00990F06"/>
    <w:rsid w:val="009A173E"/>
    <w:rsid w:val="009A5C8F"/>
    <w:rsid w:val="009B1059"/>
    <w:rsid w:val="009B1696"/>
    <w:rsid w:val="009C3EA4"/>
    <w:rsid w:val="009C5CA4"/>
    <w:rsid w:val="009D082B"/>
    <w:rsid w:val="009D627F"/>
    <w:rsid w:val="009D744B"/>
    <w:rsid w:val="009F2F81"/>
    <w:rsid w:val="009F3DC6"/>
    <w:rsid w:val="009F4E76"/>
    <w:rsid w:val="009F572E"/>
    <w:rsid w:val="009F6153"/>
    <w:rsid w:val="00A0454E"/>
    <w:rsid w:val="00A055C4"/>
    <w:rsid w:val="00A05CA3"/>
    <w:rsid w:val="00A11133"/>
    <w:rsid w:val="00A11FFD"/>
    <w:rsid w:val="00A12C81"/>
    <w:rsid w:val="00A155DC"/>
    <w:rsid w:val="00A16CA9"/>
    <w:rsid w:val="00A17B28"/>
    <w:rsid w:val="00A20853"/>
    <w:rsid w:val="00A233B4"/>
    <w:rsid w:val="00A2767A"/>
    <w:rsid w:val="00A312E0"/>
    <w:rsid w:val="00A32EBE"/>
    <w:rsid w:val="00A40106"/>
    <w:rsid w:val="00A40B47"/>
    <w:rsid w:val="00A46D23"/>
    <w:rsid w:val="00A50C1D"/>
    <w:rsid w:val="00A5370F"/>
    <w:rsid w:val="00A53834"/>
    <w:rsid w:val="00A53BD9"/>
    <w:rsid w:val="00A54664"/>
    <w:rsid w:val="00A54AFE"/>
    <w:rsid w:val="00A5607C"/>
    <w:rsid w:val="00A7025C"/>
    <w:rsid w:val="00A702B3"/>
    <w:rsid w:val="00A75F5B"/>
    <w:rsid w:val="00A8025E"/>
    <w:rsid w:val="00A84DDE"/>
    <w:rsid w:val="00A94AA2"/>
    <w:rsid w:val="00AA1046"/>
    <w:rsid w:val="00AA15C4"/>
    <w:rsid w:val="00AA252B"/>
    <w:rsid w:val="00AA6FFF"/>
    <w:rsid w:val="00AA72F4"/>
    <w:rsid w:val="00AB0622"/>
    <w:rsid w:val="00AB2737"/>
    <w:rsid w:val="00AB2AF8"/>
    <w:rsid w:val="00AB4AA1"/>
    <w:rsid w:val="00AC2970"/>
    <w:rsid w:val="00AC4981"/>
    <w:rsid w:val="00AD032A"/>
    <w:rsid w:val="00AD3803"/>
    <w:rsid w:val="00AD3856"/>
    <w:rsid w:val="00AD3CAB"/>
    <w:rsid w:val="00AD4604"/>
    <w:rsid w:val="00AD52B4"/>
    <w:rsid w:val="00AD644C"/>
    <w:rsid w:val="00AD6ADD"/>
    <w:rsid w:val="00AD77CA"/>
    <w:rsid w:val="00AE25E5"/>
    <w:rsid w:val="00AE6917"/>
    <w:rsid w:val="00AE7E20"/>
    <w:rsid w:val="00AF09D9"/>
    <w:rsid w:val="00AF2C24"/>
    <w:rsid w:val="00AF3D8A"/>
    <w:rsid w:val="00B006BD"/>
    <w:rsid w:val="00B01741"/>
    <w:rsid w:val="00B01824"/>
    <w:rsid w:val="00B0484B"/>
    <w:rsid w:val="00B122E4"/>
    <w:rsid w:val="00B13C30"/>
    <w:rsid w:val="00B14AB3"/>
    <w:rsid w:val="00B20D7C"/>
    <w:rsid w:val="00B212E9"/>
    <w:rsid w:val="00B215F5"/>
    <w:rsid w:val="00B2386D"/>
    <w:rsid w:val="00B23A7F"/>
    <w:rsid w:val="00B34453"/>
    <w:rsid w:val="00B34888"/>
    <w:rsid w:val="00B41C17"/>
    <w:rsid w:val="00B432E4"/>
    <w:rsid w:val="00B474AC"/>
    <w:rsid w:val="00B504C2"/>
    <w:rsid w:val="00B616F5"/>
    <w:rsid w:val="00B61C3D"/>
    <w:rsid w:val="00B635B5"/>
    <w:rsid w:val="00B65348"/>
    <w:rsid w:val="00B66D3D"/>
    <w:rsid w:val="00B671A9"/>
    <w:rsid w:val="00B67343"/>
    <w:rsid w:val="00B67474"/>
    <w:rsid w:val="00B71766"/>
    <w:rsid w:val="00B737E6"/>
    <w:rsid w:val="00B751BC"/>
    <w:rsid w:val="00B81BAF"/>
    <w:rsid w:val="00B8440A"/>
    <w:rsid w:val="00B84E9A"/>
    <w:rsid w:val="00B859BE"/>
    <w:rsid w:val="00B87BB1"/>
    <w:rsid w:val="00B917EF"/>
    <w:rsid w:val="00B95FBC"/>
    <w:rsid w:val="00B96182"/>
    <w:rsid w:val="00BA180D"/>
    <w:rsid w:val="00BA3385"/>
    <w:rsid w:val="00BA66A4"/>
    <w:rsid w:val="00BB0371"/>
    <w:rsid w:val="00BB5BCE"/>
    <w:rsid w:val="00BC00CB"/>
    <w:rsid w:val="00BC05FC"/>
    <w:rsid w:val="00BC063E"/>
    <w:rsid w:val="00BC646D"/>
    <w:rsid w:val="00BC759B"/>
    <w:rsid w:val="00BD0901"/>
    <w:rsid w:val="00BD0A15"/>
    <w:rsid w:val="00BD32FE"/>
    <w:rsid w:val="00BD7A11"/>
    <w:rsid w:val="00BE1826"/>
    <w:rsid w:val="00BE18A9"/>
    <w:rsid w:val="00BE3D67"/>
    <w:rsid w:val="00BE4360"/>
    <w:rsid w:val="00BE4D9E"/>
    <w:rsid w:val="00BE6D25"/>
    <w:rsid w:val="00BF0BDB"/>
    <w:rsid w:val="00BF525E"/>
    <w:rsid w:val="00BF591F"/>
    <w:rsid w:val="00BF5B64"/>
    <w:rsid w:val="00C0279D"/>
    <w:rsid w:val="00C0443A"/>
    <w:rsid w:val="00C0491C"/>
    <w:rsid w:val="00C04D00"/>
    <w:rsid w:val="00C05318"/>
    <w:rsid w:val="00C07A07"/>
    <w:rsid w:val="00C10ECA"/>
    <w:rsid w:val="00C2062B"/>
    <w:rsid w:val="00C23263"/>
    <w:rsid w:val="00C23EF9"/>
    <w:rsid w:val="00C26B8A"/>
    <w:rsid w:val="00C2753A"/>
    <w:rsid w:val="00C30E00"/>
    <w:rsid w:val="00C34E32"/>
    <w:rsid w:val="00C35AD9"/>
    <w:rsid w:val="00C40D8B"/>
    <w:rsid w:val="00C41879"/>
    <w:rsid w:val="00C41941"/>
    <w:rsid w:val="00C435A0"/>
    <w:rsid w:val="00C45CCA"/>
    <w:rsid w:val="00C474A6"/>
    <w:rsid w:val="00C50FEC"/>
    <w:rsid w:val="00C5254F"/>
    <w:rsid w:val="00C55638"/>
    <w:rsid w:val="00C55A97"/>
    <w:rsid w:val="00C56435"/>
    <w:rsid w:val="00C56EA3"/>
    <w:rsid w:val="00C62813"/>
    <w:rsid w:val="00C63BAA"/>
    <w:rsid w:val="00C73A12"/>
    <w:rsid w:val="00C80DDE"/>
    <w:rsid w:val="00C86148"/>
    <w:rsid w:val="00C86829"/>
    <w:rsid w:val="00C92FA5"/>
    <w:rsid w:val="00C945B5"/>
    <w:rsid w:val="00C959B0"/>
    <w:rsid w:val="00C96314"/>
    <w:rsid w:val="00C96EB9"/>
    <w:rsid w:val="00CA64DB"/>
    <w:rsid w:val="00CB0C4A"/>
    <w:rsid w:val="00CB2359"/>
    <w:rsid w:val="00CB4CF0"/>
    <w:rsid w:val="00CB50B6"/>
    <w:rsid w:val="00CC0A10"/>
    <w:rsid w:val="00CC2203"/>
    <w:rsid w:val="00CC6F1A"/>
    <w:rsid w:val="00CD059E"/>
    <w:rsid w:val="00CD31B4"/>
    <w:rsid w:val="00CE0903"/>
    <w:rsid w:val="00CE30FA"/>
    <w:rsid w:val="00CE4488"/>
    <w:rsid w:val="00CE448F"/>
    <w:rsid w:val="00CF09EE"/>
    <w:rsid w:val="00CF1808"/>
    <w:rsid w:val="00CF42DD"/>
    <w:rsid w:val="00CF79F8"/>
    <w:rsid w:val="00D013C5"/>
    <w:rsid w:val="00D0579A"/>
    <w:rsid w:val="00D06632"/>
    <w:rsid w:val="00D11A61"/>
    <w:rsid w:val="00D146A6"/>
    <w:rsid w:val="00D14F39"/>
    <w:rsid w:val="00D16D58"/>
    <w:rsid w:val="00D235E0"/>
    <w:rsid w:val="00D3503B"/>
    <w:rsid w:val="00D37663"/>
    <w:rsid w:val="00D4577F"/>
    <w:rsid w:val="00D47186"/>
    <w:rsid w:val="00D47C66"/>
    <w:rsid w:val="00D528B9"/>
    <w:rsid w:val="00D52A56"/>
    <w:rsid w:val="00D53166"/>
    <w:rsid w:val="00D53FB8"/>
    <w:rsid w:val="00D559BA"/>
    <w:rsid w:val="00D56049"/>
    <w:rsid w:val="00D56599"/>
    <w:rsid w:val="00D5707A"/>
    <w:rsid w:val="00D57483"/>
    <w:rsid w:val="00D57D8E"/>
    <w:rsid w:val="00D60087"/>
    <w:rsid w:val="00D61254"/>
    <w:rsid w:val="00D676DA"/>
    <w:rsid w:val="00D7206B"/>
    <w:rsid w:val="00D73242"/>
    <w:rsid w:val="00D73EAF"/>
    <w:rsid w:val="00D74CE9"/>
    <w:rsid w:val="00D74DE7"/>
    <w:rsid w:val="00D76C58"/>
    <w:rsid w:val="00D810D3"/>
    <w:rsid w:val="00D820C1"/>
    <w:rsid w:val="00D821A3"/>
    <w:rsid w:val="00D83980"/>
    <w:rsid w:val="00D86721"/>
    <w:rsid w:val="00D87000"/>
    <w:rsid w:val="00D91363"/>
    <w:rsid w:val="00D9257C"/>
    <w:rsid w:val="00D970CF"/>
    <w:rsid w:val="00DA2780"/>
    <w:rsid w:val="00DA343F"/>
    <w:rsid w:val="00DA3FCF"/>
    <w:rsid w:val="00DA650D"/>
    <w:rsid w:val="00DA6C1F"/>
    <w:rsid w:val="00DB03EE"/>
    <w:rsid w:val="00DB10AD"/>
    <w:rsid w:val="00DB1362"/>
    <w:rsid w:val="00DB4030"/>
    <w:rsid w:val="00DB54A7"/>
    <w:rsid w:val="00DB5E29"/>
    <w:rsid w:val="00DC030E"/>
    <w:rsid w:val="00DC1EAD"/>
    <w:rsid w:val="00DC643E"/>
    <w:rsid w:val="00DD5AED"/>
    <w:rsid w:val="00DD7360"/>
    <w:rsid w:val="00DE084D"/>
    <w:rsid w:val="00DE3E89"/>
    <w:rsid w:val="00DE5A36"/>
    <w:rsid w:val="00DE5A88"/>
    <w:rsid w:val="00DF10AF"/>
    <w:rsid w:val="00DF1E0D"/>
    <w:rsid w:val="00DF2B92"/>
    <w:rsid w:val="00DF4294"/>
    <w:rsid w:val="00DF4A31"/>
    <w:rsid w:val="00E00A16"/>
    <w:rsid w:val="00E10075"/>
    <w:rsid w:val="00E1196A"/>
    <w:rsid w:val="00E12316"/>
    <w:rsid w:val="00E1238E"/>
    <w:rsid w:val="00E20DBA"/>
    <w:rsid w:val="00E24005"/>
    <w:rsid w:val="00E25E56"/>
    <w:rsid w:val="00E2660F"/>
    <w:rsid w:val="00E26B4C"/>
    <w:rsid w:val="00E26DB7"/>
    <w:rsid w:val="00E30A21"/>
    <w:rsid w:val="00E329DB"/>
    <w:rsid w:val="00E32C6B"/>
    <w:rsid w:val="00E32CE8"/>
    <w:rsid w:val="00E35697"/>
    <w:rsid w:val="00E36CF8"/>
    <w:rsid w:val="00E41AAC"/>
    <w:rsid w:val="00E42AAE"/>
    <w:rsid w:val="00E42DD3"/>
    <w:rsid w:val="00E4731E"/>
    <w:rsid w:val="00E50779"/>
    <w:rsid w:val="00E51C93"/>
    <w:rsid w:val="00E53127"/>
    <w:rsid w:val="00E57052"/>
    <w:rsid w:val="00E572BF"/>
    <w:rsid w:val="00E618A2"/>
    <w:rsid w:val="00E6245F"/>
    <w:rsid w:val="00E6335F"/>
    <w:rsid w:val="00E67DA1"/>
    <w:rsid w:val="00E756D2"/>
    <w:rsid w:val="00E75D49"/>
    <w:rsid w:val="00E76728"/>
    <w:rsid w:val="00E76E88"/>
    <w:rsid w:val="00E82504"/>
    <w:rsid w:val="00E835E1"/>
    <w:rsid w:val="00E85026"/>
    <w:rsid w:val="00E8619F"/>
    <w:rsid w:val="00E87D0B"/>
    <w:rsid w:val="00E9149F"/>
    <w:rsid w:val="00E9261C"/>
    <w:rsid w:val="00E92C17"/>
    <w:rsid w:val="00E959D2"/>
    <w:rsid w:val="00E97066"/>
    <w:rsid w:val="00EA18AB"/>
    <w:rsid w:val="00EA3A86"/>
    <w:rsid w:val="00EA4AA9"/>
    <w:rsid w:val="00EA51F7"/>
    <w:rsid w:val="00EB2B4C"/>
    <w:rsid w:val="00EB686F"/>
    <w:rsid w:val="00EB6BF3"/>
    <w:rsid w:val="00EB7E23"/>
    <w:rsid w:val="00EB7E49"/>
    <w:rsid w:val="00EC25F9"/>
    <w:rsid w:val="00EC2C5B"/>
    <w:rsid w:val="00EC60A8"/>
    <w:rsid w:val="00ED153F"/>
    <w:rsid w:val="00ED2645"/>
    <w:rsid w:val="00ED2D1B"/>
    <w:rsid w:val="00ED5F40"/>
    <w:rsid w:val="00ED6448"/>
    <w:rsid w:val="00ED7B3F"/>
    <w:rsid w:val="00ED7CBB"/>
    <w:rsid w:val="00EE0FB4"/>
    <w:rsid w:val="00EE4C12"/>
    <w:rsid w:val="00EE6FCC"/>
    <w:rsid w:val="00EE7AA8"/>
    <w:rsid w:val="00EF2751"/>
    <w:rsid w:val="00EF4776"/>
    <w:rsid w:val="00EF6A31"/>
    <w:rsid w:val="00F0038D"/>
    <w:rsid w:val="00F00D21"/>
    <w:rsid w:val="00F01A4D"/>
    <w:rsid w:val="00F02F0E"/>
    <w:rsid w:val="00F04796"/>
    <w:rsid w:val="00F137BB"/>
    <w:rsid w:val="00F2120E"/>
    <w:rsid w:val="00F22A3F"/>
    <w:rsid w:val="00F24168"/>
    <w:rsid w:val="00F27EFC"/>
    <w:rsid w:val="00F303D8"/>
    <w:rsid w:val="00F30ACB"/>
    <w:rsid w:val="00F31E78"/>
    <w:rsid w:val="00F330A4"/>
    <w:rsid w:val="00F35EAA"/>
    <w:rsid w:val="00F37318"/>
    <w:rsid w:val="00F37336"/>
    <w:rsid w:val="00F37544"/>
    <w:rsid w:val="00F45EEE"/>
    <w:rsid w:val="00F460D6"/>
    <w:rsid w:val="00F502DB"/>
    <w:rsid w:val="00F51077"/>
    <w:rsid w:val="00F52E6F"/>
    <w:rsid w:val="00F5675A"/>
    <w:rsid w:val="00F56DD0"/>
    <w:rsid w:val="00F7150B"/>
    <w:rsid w:val="00F72843"/>
    <w:rsid w:val="00F77E35"/>
    <w:rsid w:val="00F81720"/>
    <w:rsid w:val="00F82001"/>
    <w:rsid w:val="00F84708"/>
    <w:rsid w:val="00F84AD5"/>
    <w:rsid w:val="00F85D2B"/>
    <w:rsid w:val="00F91822"/>
    <w:rsid w:val="00F938AE"/>
    <w:rsid w:val="00F939BC"/>
    <w:rsid w:val="00F93F2E"/>
    <w:rsid w:val="00F9415E"/>
    <w:rsid w:val="00F97BE9"/>
    <w:rsid w:val="00FA0F17"/>
    <w:rsid w:val="00FA18FA"/>
    <w:rsid w:val="00FA247E"/>
    <w:rsid w:val="00FA3445"/>
    <w:rsid w:val="00FA7F14"/>
    <w:rsid w:val="00FB2997"/>
    <w:rsid w:val="00FB5C22"/>
    <w:rsid w:val="00FB6211"/>
    <w:rsid w:val="00FB6BDC"/>
    <w:rsid w:val="00FB7138"/>
    <w:rsid w:val="00FB7FC0"/>
    <w:rsid w:val="00FC0962"/>
    <w:rsid w:val="00FC4BB9"/>
    <w:rsid w:val="00FC60BF"/>
    <w:rsid w:val="00FD0340"/>
    <w:rsid w:val="00FD12DC"/>
    <w:rsid w:val="00FD1E9C"/>
    <w:rsid w:val="00FD3487"/>
    <w:rsid w:val="00FD3E90"/>
    <w:rsid w:val="00FD74F2"/>
    <w:rsid w:val="00FE19E3"/>
    <w:rsid w:val="00FE31F7"/>
    <w:rsid w:val="00FE38ED"/>
    <w:rsid w:val="00FE52FD"/>
    <w:rsid w:val="00FE6FF4"/>
    <w:rsid w:val="00FF069E"/>
    <w:rsid w:val="00FF30D6"/>
    <w:rsid w:val="00FF38B3"/>
    <w:rsid w:val="00FF74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1462C"/>
  <w15:chartTrackingRefBased/>
  <w15:docId w15:val="{8F863E00-B9EF-4484-BCA7-9DF6A24F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val="en-US" w:eastAsia="en-US"/>
    </w:rPr>
  </w:style>
  <w:style w:type="paragraph" w:styleId="Naslov1">
    <w:name w:val="heading 1"/>
    <w:basedOn w:val="Navaden"/>
    <w:next w:val="Navaden"/>
    <w:link w:val="Naslov1Znak"/>
    <w:uiPriority w:val="9"/>
    <w:qFormat/>
    <w:rsid w:val="00FE19E3"/>
    <w:pPr>
      <w:keepNext/>
      <w:spacing w:before="240" w:after="60"/>
      <w:outlineLvl w:val="0"/>
    </w:pPr>
    <w:rPr>
      <w:rFonts w:ascii="Cambria" w:eastAsia="Times New Roman" w:hAnsi="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FE19E3"/>
    <w:rPr>
      <w:rFonts w:ascii="Cambria" w:eastAsia="Times New Roman" w:hAnsi="Cambria" w:cs="Times New Roman"/>
      <w:b/>
      <w:bCs/>
      <w:kern w:val="32"/>
      <w:sz w:val="32"/>
      <w:szCs w:val="32"/>
    </w:rPr>
  </w:style>
  <w:style w:type="table" w:styleId="Tabelamrea">
    <w:name w:val="Table Grid"/>
    <w:basedOn w:val="Navadnatabela"/>
    <w:uiPriority w:val="59"/>
    <w:rsid w:val="0030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3E058F"/>
    <w:pPr>
      <w:tabs>
        <w:tab w:val="center" w:pos="4680"/>
        <w:tab w:val="right" w:pos="9360"/>
      </w:tabs>
    </w:pPr>
  </w:style>
  <w:style w:type="character" w:customStyle="1" w:styleId="GlavaZnak">
    <w:name w:val="Glava Znak"/>
    <w:link w:val="Glava"/>
    <w:uiPriority w:val="99"/>
    <w:rsid w:val="003E058F"/>
    <w:rPr>
      <w:sz w:val="22"/>
      <w:szCs w:val="22"/>
    </w:rPr>
  </w:style>
  <w:style w:type="paragraph" w:styleId="Noga">
    <w:name w:val="footer"/>
    <w:basedOn w:val="Navaden"/>
    <w:link w:val="NogaZnak"/>
    <w:uiPriority w:val="99"/>
    <w:unhideWhenUsed/>
    <w:rsid w:val="003E058F"/>
    <w:pPr>
      <w:tabs>
        <w:tab w:val="center" w:pos="4680"/>
        <w:tab w:val="right" w:pos="9360"/>
      </w:tabs>
    </w:pPr>
  </w:style>
  <w:style w:type="character" w:customStyle="1" w:styleId="NogaZnak">
    <w:name w:val="Noga Znak"/>
    <w:link w:val="Noga"/>
    <w:uiPriority w:val="99"/>
    <w:rsid w:val="003E058F"/>
    <w:rPr>
      <w:sz w:val="22"/>
      <w:szCs w:val="22"/>
    </w:rPr>
  </w:style>
  <w:style w:type="character" w:styleId="Hiperpovezava">
    <w:name w:val="Hyperlink"/>
    <w:uiPriority w:val="99"/>
    <w:unhideWhenUsed/>
    <w:rsid w:val="009F6153"/>
    <w:rPr>
      <w:color w:val="0000FF"/>
      <w:u w:val="single"/>
    </w:rPr>
  </w:style>
  <w:style w:type="character" w:styleId="SledenaHiperpovezava">
    <w:name w:val="FollowedHyperlink"/>
    <w:uiPriority w:val="99"/>
    <w:semiHidden/>
    <w:unhideWhenUsed/>
    <w:rsid w:val="009F6153"/>
    <w:rPr>
      <w:color w:val="800080"/>
      <w:u w:val="single"/>
    </w:rPr>
  </w:style>
  <w:style w:type="paragraph" w:styleId="Konnaopomba-besedilo">
    <w:name w:val="endnote text"/>
    <w:basedOn w:val="Navaden"/>
    <w:link w:val="Konnaopomba-besediloZnak"/>
    <w:uiPriority w:val="99"/>
    <w:semiHidden/>
    <w:unhideWhenUsed/>
    <w:rsid w:val="00FF069E"/>
    <w:rPr>
      <w:sz w:val="20"/>
      <w:szCs w:val="20"/>
    </w:rPr>
  </w:style>
  <w:style w:type="character" w:customStyle="1" w:styleId="Konnaopomba-besediloZnak">
    <w:name w:val="Končna opomba - besedilo Znak"/>
    <w:basedOn w:val="Privzetapisavaodstavka"/>
    <w:link w:val="Konnaopomba-besedilo"/>
    <w:uiPriority w:val="99"/>
    <w:semiHidden/>
    <w:rsid w:val="00FF069E"/>
  </w:style>
  <w:style w:type="character" w:styleId="Konnaopomba-sklic">
    <w:name w:val="endnote reference"/>
    <w:uiPriority w:val="99"/>
    <w:semiHidden/>
    <w:unhideWhenUsed/>
    <w:rsid w:val="00FF069E"/>
    <w:rPr>
      <w:vertAlign w:val="superscript"/>
    </w:rPr>
  </w:style>
  <w:style w:type="paragraph" w:styleId="Besedilooblaka">
    <w:name w:val="Balloon Text"/>
    <w:basedOn w:val="Navaden"/>
    <w:link w:val="BesedilooblakaZnak"/>
    <w:uiPriority w:val="99"/>
    <w:semiHidden/>
    <w:unhideWhenUsed/>
    <w:rsid w:val="002943B4"/>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2943B4"/>
    <w:rPr>
      <w:rFonts w:ascii="Tahoma" w:hAnsi="Tahoma" w:cs="Tahoma"/>
      <w:sz w:val="16"/>
      <w:szCs w:val="16"/>
      <w:lang w:val="en-US" w:eastAsia="en-US"/>
    </w:rPr>
  </w:style>
  <w:style w:type="paragraph" w:styleId="Odstavekseznama">
    <w:name w:val="List Paragraph"/>
    <w:basedOn w:val="Navaden"/>
    <w:uiPriority w:val="34"/>
    <w:qFormat/>
    <w:rsid w:val="00F31E78"/>
    <w:pPr>
      <w:ind w:left="720"/>
      <w:contextualSpacing/>
    </w:pPr>
  </w:style>
  <w:style w:type="character" w:styleId="Pripombasklic">
    <w:name w:val="annotation reference"/>
    <w:basedOn w:val="Privzetapisavaodstavka"/>
    <w:uiPriority w:val="99"/>
    <w:semiHidden/>
    <w:unhideWhenUsed/>
    <w:rsid w:val="00116484"/>
    <w:rPr>
      <w:sz w:val="16"/>
      <w:szCs w:val="16"/>
    </w:rPr>
  </w:style>
  <w:style w:type="paragraph" w:styleId="Pripombabesedilo">
    <w:name w:val="annotation text"/>
    <w:basedOn w:val="Navaden"/>
    <w:link w:val="PripombabesediloZnak"/>
    <w:uiPriority w:val="99"/>
    <w:semiHidden/>
    <w:unhideWhenUsed/>
    <w:rsid w:val="0011648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16484"/>
    <w:rPr>
      <w:lang w:val="en-US" w:eastAsia="en-US"/>
    </w:rPr>
  </w:style>
  <w:style w:type="paragraph" w:styleId="Zadevapripombe">
    <w:name w:val="annotation subject"/>
    <w:basedOn w:val="Pripombabesedilo"/>
    <w:next w:val="Pripombabesedilo"/>
    <w:link w:val="ZadevapripombeZnak"/>
    <w:uiPriority w:val="99"/>
    <w:semiHidden/>
    <w:unhideWhenUsed/>
    <w:rsid w:val="00116484"/>
    <w:rPr>
      <w:b/>
      <w:bCs/>
    </w:rPr>
  </w:style>
  <w:style w:type="character" w:customStyle="1" w:styleId="ZadevapripombeZnak">
    <w:name w:val="Zadeva pripombe Znak"/>
    <w:basedOn w:val="PripombabesediloZnak"/>
    <w:link w:val="Zadevapripombe"/>
    <w:uiPriority w:val="99"/>
    <w:semiHidden/>
    <w:rsid w:val="00116484"/>
    <w:rPr>
      <w:b/>
      <w:bCs/>
      <w:lang w:val="en-US" w:eastAsia="en-US"/>
    </w:rPr>
  </w:style>
  <w:style w:type="character" w:customStyle="1" w:styleId="UnresolvedMention1">
    <w:name w:val="Unresolved Mention1"/>
    <w:basedOn w:val="Privzetapisavaodstavka"/>
    <w:uiPriority w:val="99"/>
    <w:semiHidden/>
    <w:unhideWhenUsed/>
    <w:rsid w:val="00AD5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460575">
      <w:bodyDiv w:val="1"/>
      <w:marLeft w:val="0"/>
      <w:marRight w:val="0"/>
      <w:marTop w:val="0"/>
      <w:marBottom w:val="0"/>
      <w:divBdr>
        <w:top w:val="none" w:sz="0" w:space="0" w:color="auto"/>
        <w:left w:val="none" w:sz="0" w:space="0" w:color="auto"/>
        <w:bottom w:val="none" w:sz="0" w:space="0" w:color="auto"/>
        <w:right w:val="none" w:sz="0" w:space="0" w:color="auto"/>
      </w:divBdr>
    </w:div>
    <w:div w:id="2059041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onudbe.si" TargetMode="External"/><Relationship Id="rId13" Type="http://schemas.openxmlformats.org/officeDocument/2006/relationships/hyperlink" Target="http://enarocanje.si/ESP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onudbe.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onudbe.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narocanje.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arocanje.si" TargetMode="External"/><Relationship Id="rId14" Type="http://schemas.openxmlformats.org/officeDocument/2006/relationships/hyperlink" Target="https://www.portalerevizija.s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5EAC-C155-47E0-BD30-E6EE0BE3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4364</Words>
  <Characters>24880</Characters>
  <Application>Microsoft Office Word</Application>
  <DocSecurity>0</DocSecurity>
  <Lines>207</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Praetor d.o.o.</Company>
  <LinksUpToDate>false</LinksUpToDate>
  <CharactersWithSpaces>29186</CharactersWithSpaces>
  <SharedDoc>false</SharedDoc>
  <HLinks>
    <vt:vector size="24" baseType="variant">
      <vt:variant>
        <vt:i4>786519</vt:i4>
      </vt:variant>
      <vt:variant>
        <vt:i4>45</vt:i4>
      </vt:variant>
      <vt:variant>
        <vt:i4>0</vt:i4>
      </vt:variant>
      <vt:variant>
        <vt:i4>5</vt:i4>
      </vt:variant>
      <vt:variant>
        <vt:lpwstr>http://www.enarocanje.si/</vt:lpwstr>
      </vt:variant>
      <vt:variant>
        <vt:lpwstr/>
      </vt:variant>
      <vt:variant>
        <vt:i4>786519</vt:i4>
      </vt:variant>
      <vt:variant>
        <vt:i4>30</vt:i4>
      </vt:variant>
      <vt:variant>
        <vt:i4>0</vt:i4>
      </vt:variant>
      <vt:variant>
        <vt:i4>5</vt:i4>
      </vt:variant>
      <vt:variant>
        <vt:lpwstr>http://www.enarocanje.si/</vt:lpwstr>
      </vt:variant>
      <vt:variant>
        <vt:lpwstr/>
      </vt:variant>
      <vt:variant>
        <vt:i4>6291567</vt:i4>
      </vt:variant>
      <vt:variant>
        <vt:i4>27</vt:i4>
      </vt:variant>
      <vt:variant>
        <vt:i4>0</vt:i4>
      </vt:variant>
      <vt:variant>
        <vt:i4>5</vt:i4>
      </vt:variant>
      <vt:variant>
        <vt:lpwstr>http://www.praetor.si/</vt:lpwstr>
      </vt:variant>
      <vt:variant>
        <vt:lpwstr/>
      </vt:variant>
      <vt:variant>
        <vt:i4>65536</vt:i4>
      </vt:variant>
      <vt:variant>
        <vt:i4>18</vt:i4>
      </vt:variant>
      <vt:variant>
        <vt:i4>0</vt:i4>
      </vt:variant>
      <vt:variant>
        <vt:i4>5</vt:i4>
      </vt:variant>
      <vt:variant>
        <vt:lpwstr>https://www.edrazbe.si/sl/Splosni-pogoji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Praetor d.o.o.</dc:creator>
  <cp:keywords/>
  <cp:lastModifiedBy>Maša Križman</cp:lastModifiedBy>
  <cp:revision>5</cp:revision>
  <cp:lastPrinted>2020-08-31T05:43:00Z</cp:lastPrinted>
  <dcterms:created xsi:type="dcterms:W3CDTF">2020-09-01T07:13:00Z</dcterms:created>
  <dcterms:modified xsi:type="dcterms:W3CDTF">2020-09-02T05:43:00Z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Ministrstvo za izobraževanje, znanost in šport</vt:lpwstr>
  </property>
  <property fmtid="{D5CDD505-2E9C-101B-9397-08002B2CF9AE}" pid="3" name="MFiles_P1021n1_P1033">
    <vt:lpwstr>Masarykova ulica 16</vt:lpwstr>
  </property>
  <property fmtid="{D5CDD505-2E9C-101B-9397-08002B2CF9AE}" pid="4" name="MFiles_P1045">
    <vt:lpwstr/>
  </property>
  <property fmtid="{D5CDD505-2E9C-101B-9397-08002B2CF9AE}" pid="5" name="MFiles_P1046">
    <vt:lpwstr>Analiza, razvoj, vpeljava in vzdrževanje informacijskega sistema za projekt "Posodobitev organizacije vodenja in upravljanja s podatki v inovativnih učnih okoljih"</vt:lpwstr>
  </property>
  <property fmtid="{D5CDD505-2E9C-101B-9397-08002B2CF9AE}" pid="6" name="MFiles_P1049">
    <vt:lpwstr>Odprti postopek</vt:lpwstr>
  </property>
  <property fmtid="{D5CDD505-2E9C-101B-9397-08002B2CF9AE}" pid="7" name="MFiles_P1051">
    <vt:lpwstr>Storitve</vt:lpwstr>
  </property>
  <property fmtid="{D5CDD505-2E9C-101B-9397-08002B2CF9AE}" pid="8" name="MFiles_P1059">
    <vt:lpwstr>13:00</vt:lpwstr>
  </property>
  <property fmtid="{D5CDD505-2E9C-101B-9397-08002B2CF9AE}" pid="9" name="MFiles_P1061">
    <vt:lpwstr>13:00</vt:lpwstr>
  </property>
  <property fmtid="{D5CDD505-2E9C-101B-9397-08002B2CF9AE}" pid="10" name="MFiles_P1054">
    <vt:lpwstr>13:00</vt:lpwstr>
  </property>
  <property fmtid="{D5CDD505-2E9C-101B-9397-08002B2CF9AE}" pid="11" name="MFiles_PG5BC2FC14A405421BA79F5FEC63BD00E3n1_PGB3D8D77D2D654902AEB821305A1A12BC">
    <vt:lpwstr>1000 Ljubljana</vt:lpwstr>
  </property>
  <property fmtid="{D5CDD505-2E9C-101B-9397-08002B2CF9AE}" pid="12" name="MFiles_PGEF0B0C2504D74594B829C9260B41E4EEn1_PGC797765809CB4B14AE6340D19FA107A2">
    <vt:lpwstr/>
  </property>
  <property fmtid="{D5CDD505-2E9C-101B-9397-08002B2CF9AE}" pid="13" name="MFiles_P1053">
    <vt:filetime>2020-09-11T10:00:00Z</vt:filetime>
  </property>
  <property fmtid="{D5CDD505-2E9C-101B-9397-08002B2CF9AE}" pid="14" name="MFiles_P1058">
    <vt:filetime>2020-09-01T10:00:00Z</vt:filetime>
  </property>
  <property fmtid="{D5CDD505-2E9C-101B-9397-08002B2CF9AE}" pid="15" name="MFiles_P1060">
    <vt:filetime>2020-09-05T10:00:00Z</vt:filetime>
  </property>
</Properties>
</file>